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0A3" w:rsidRPr="00012F18" w:rsidRDefault="00CC00A3" w:rsidP="00CC00A3">
      <w:pPr>
        <w:spacing w:after="0" w:line="480" w:lineRule="auto"/>
        <w:jc w:val="center"/>
        <w:rPr>
          <w:rFonts w:ascii="Times New Roman" w:hAnsi="Times New Roman"/>
          <w:b/>
          <w:bCs/>
          <w:sz w:val="24"/>
          <w:szCs w:val="24"/>
        </w:rPr>
      </w:pPr>
      <w:r w:rsidRPr="00012F18">
        <w:rPr>
          <w:rFonts w:ascii="Times New Roman" w:hAnsi="Times New Roman"/>
          <w:b/>
          <w:bCs/>
          <w:sz w:val="24"/>
          <w:szCs w:val="24"/>
        </w:rPr>
        <w:t>TITLE: ASSESSING THE IMPACT OF ENTREPRENEURIAL SKILLS TRAINING ON STUDENTS’ EMPLOYABILITY AND ENTREPRENEURIAL INTENTIONS: A CASE STUDY OF GOMBE STATE POLYTECHNIC, BAJOGA.</w:t>
      </w:r>
    </w:p>
    <w:p w:rsidR="00CC00A3" w:rsidRPr="00276073" w:rsidRDefault="00CC00A3" w:rsidP="00CC00A3">
      <w:pPr>
        <w:jc w:val="center"/>
        <w:rPr>
          <w:rFonts w:ascii="Times New Roman" w:hAnsi="Times New Roman"/>
          <w:b/>
          <w:bCs/>
          <w:sz w:val="24"/>
          <w:szCs w:val="24"/>
        </w:rPr>
      </w:pPr>
      <w:r w:rsidRPr="00276073">
        <w:rPr>
          <w:rFonts w:ascii="Times New Roman" w:hAnsi="Times New Roman"/>
          <w:b/>
          <w:bCs/>
          <w:sz w:val="24"/>
          <w:szCs w:val="24"/>
        </w:rPr>
        <w:t>BY</w:t>
      </w:r>
    </w:p>
    <w:p w:rsidR="00CC00A3" w:rsidRPr="00276073" w:rsidRDefault="00CC00A3" w:rsidP="00CC00A3">
      <w:pPr>
        <w:jc w:val="center"/>
        <w:rPr>
          <w:rFonts w:ascii="Times New Roman" w:hAnsi="Times New Roman"/>
          <w:b/>
          <w:bCs/>
          <w:sz w:val="24"/>
          <w:szCs w:val="24"/>
        </w:rPr>
      </w:pPr>
      <w:r w:rsidRPr="00276073">
        <w:rPr>
          <w:rFonts w:ascii="Times New Roman" w:hAnsi="Times New Roman"/>
          <w:b/>
          <w:bCs/>
          <w:sz w:val="24"/>
          <w:szCs w:val="24"/>
        </w:rPr>
        <w:t>ABUBAKAR MUSA BELLO</w:t>
      </w:r>
    </w:p>
    <w:p w:rsidR="00CC00A3" w:rsidRPr="00276073" w:rsidRDefault="00CC00A3" w:rsidP="00CC00A3">
      <w:pPr>
        <w:jc w:val="center"/>
        <w:rPr>
          <w:rFonts w:ascii="Times New Roman" w:hAnsi="Times New Roman"/>
          <w:b/>
          <w:bCs/>
          <w:sz w:val="24"/>
          <w:szCs w:val="24"/>
        </w:rPr>
      </w:pPr>
      <w:r w:rsidRPr="00276073">
        <w:rPr>
          <w:rFonts w:ascii="Times New Roman" w:hAnsi="Times New Roman"/>
          <w:b/>
          <w:bCs/>
          <w:sz w:val="24"/>
          <w:szCs w:val="24"/>
        </w:rPr>
        <w:t>ND/BAM/24/004</w:t>
      </w:r>
    </w:p>
    <w:p w:rsidR="00CC00A3" w:rsidRPr="00276073" w:rsidRDefault="00CC00A3" w:rsidP="00CC00A3">
      <w:pPr>
        <w:jc w:val="center"/>
        <w:rPr>
          <w:rFonts w:ascii="Times New Roman" w:hAnsi="Times New Roman"/>
          <w:b/>
          <w:bCs/>
          <w:sz w:val="24"/>
          <w:szCs w:val="24"/>
        </w:rPr>
      </w:pPr>
      <w:r w:rsidRPr="00276073">
        <w:rPr>
          <w:rFonts w:ascii="Times New Roman" w:hAnsi="Times New Roman"/>
          <w:b/>
          <w:bCs/>
          <w:sz w:val="24"/>
          <w:szCs w:val="24"/>
        </w:rPr>
        <w:t>SUBMITTED TO THE DEPARTMENT OF BUSINESS ADMINISTRATION, GOMBE STATE POLYTECHNIC BAJOGA IN PARTIAL FULFILLMENT OF THE REQUIREMENT FOR THE WARD OF NATIONAL DIPLOMA IN BUSINESS ADMINISTRATION</w:t>
      </w:r>
    </w:p>
    <w:p w:rsidR="00CC00A3" w:rsidRPr="00276073" w:rsidRDefault="00CC00A3" w:rsidP="00CC00A3">
      <w:pPr>
        <w:jc w:val="center"/>
        <w:rPr>
          <w:rFonts w:ascii="Times New Roman" w:hAnsi="Times New Roman"/>
          <w:b/>
          <w:bCs/>
          <w:sz w:val="24"/>
          <w:szCs w:val="24"/>
        </w:rPr>
      </w:pPr>
      <w:r w:rsidRPr="00276073">
        <w:rPr>
          <w:rFonts w:ascii="Times New Roman" w:hAnsi="Times New Roman"/>
          <w:b/>
          <w:bCs/>
          <w:sz w:val="24"/>
          <w:szCs w:val="24"/>
        </w:rPr>
        <w:t>DECEMBER, 2025</w:t>
      </w:r>
    </w:p>
    <w:p w:rsidR="00F9068D" w:rsidRPr="00012F18" w:rsidRDefault="00F9068D" w:rsidP="00E0617B">
      <w:pPr>
        <w:pStyle w:val="Heading3"/>
        <w:shd w:val="clear" w:color="auto" w:fill="FFFFFF"/>
        <w:spacing w:before="0" w:after="0" w:line="480" w:lineRule="auto"/>
        <w:jc w:val="both"/>
        <w:rPr>
          <w:rFonts w:ascii="Times New Roman" w:hAnsi="Times New Roman"/>
          <w:color w:val="0F1115"/>
          <w:sz w:val="24"/>
          <w:szCs w:val="24"/>
        </w:rPr>
      </w:pPr>
      <w:bookmarkStart w:id="0" w:name="_GoBack"/>
      <w:bookmarkEnd w:id="0"/>
      <w:r w:rsidRPr="00012F18">
        <w:rPr>
          <w:rFonts w:ascii="Times New Roman" w:hAnsi="Times New Roman"/>
          <w:b w:val="0"/>
          <w:bCs w:val="0"/>
          <w:sz w:val="24"/>
          <w:szCs w:val="24"/>
        </w:rPr>
        <w:br w:type="page"/>
      </w:r>
      <w:r w:rsidRPr="00012F18">
        <w:rPr>
          <w:rStyle w:val="Strong"/>
          <w:rFonts w:ascii="Times New Roman" w:hAnsi="Times New Roman"/>
          <w:b/>
          <w:bCs/>
          <w:color w:val="0F1115"/>
          <w:sz w:val="24"/>
          <w:szCs w:val="24"/>
        </w:rPr>
        <w:lastRenderedPageBreak/>
        <w:t>CHAPTER ONE: INTRODUCTION</w:t>
      </w:r>
    </w:p>
    <w:p w:rsidR="00F9068D" w:rsidRPr="00012F18" w:rsidRDefault="00F9068D" w:rsidP="00E0617B">
      <w:pPr>
        <w:pStyle w:val="Heading4"/>
        <w:shd w:val="clear" w:color="auto" w:fill="FFFFFF"/>
        <w:spacing w:before="0" w:beforeAutospacing="0" w:after="0" w:afterAutospacing="0" w:line="480" w:lineRule="auto"/>
        <w:jc w:val="both"/>
        <w:rPr>
          <w:color w:val="0F1115"/>
        </w:rPr>
      </w:pPr>
      <w:r w:rsidRPr="00012F18">
        <w:rPr>
          <w:rStyle w:val="Strong"/>
          <w:b/>
          <w:bCs/>
          <w:color w:val="0F1115"/>
        </w:rPr>
        <w:t>1.1 Background to the Study</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The persistent challenge of graduate unemployment and underemployment is a critical socio-economic issue across Nigeria, including Gombe State. Technical and Vocational Education and Training (TVET) institutions like polytechnics were established to produce middle-level manpower with practical skills for direct entry into the workforce or self-employment. The National Board for Technical Education (NBTE) mandated entrepreneurship development as a compulsory course for all programmes to equip graduates with the skills and mindset for job creation. Gombe State Polytechnic, Bajoga, as a key TVET institution in the North-Eastern region, implements this curriculum with the aim of altering graduate outcomes from job-seeking to job-creating. However, the specific effectiveness of this training in achieving its stated objectives—fostering entrepreneurial skills, intentions, and employability—within this unique institutional and regional context remains inadequately assessed. This study, therefore, seeks to investigate the impact of this mandatory entrepreneurial skills training on the students of Gombe State Polytechnic, Bajoga.</w:t>
      </w:r>
    </w:p>
    <w:p w:rsidR="00F9068D" w:rsidRPr="00012F18" w:rsidRDefault="00F9068D" w:rsidP="00E0617B">
      <w:pPr>
        <w:pStyle w:val="Heading4"/>
        <w:shd w:val="clear" w:color="auto" w:fill="FFFFFF"/>
        <w:spacing w:before="0" w:beforeAutospacing="0" w:after="0" w:afterAutospacing="0" w:line="480" w:lineRule="auto"/>
        <w:jc w:val="both"/>
        <w:rPr>
          <w:color w:val="0F1115"/>
        </w:rPr>
      </w:pPr>
      <w:r w:rsidRPr="00012F18">
        <w:rPr>
          <w:rStyle w:val="Strong"/>
          <w:b/>
          <w:bCs/>
          <w:color w:val="0F1115"/>
        </w:rPr>
        <w:t>1.2 Statement of the Problem</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 xml:space="preserve">Despite the institutionalization of entrepreneurship education in Nigerian polytechnics, a significant gap persists between the policy objectives and the observable outcomes among graduates. Many graduates of Gombe State Polytechnic, Bajoga, still face difficulties in securing wage employment and demonstrate low rates of venture creation, suggesting that the current entrepreneurial training may not be fully effective. The problem is that there is insufficient empirical evidence to determine the extent to which the entrepreneurial skills training at Gombe State Polytechnic, Bajoga, is achieving its core aims. Specific dimensions of this problem </w:t>
      </w:r>
      <w:r w:rsidRPr="00012F18">
        <w:rPr>
          <w:color w:val="0F1115"/>
        </w:rPr>
        <w:lastRenderedPageBreak/>
        <w:t>include: an unclear understanding of how the training translates into tangible entrepreneurial competencies; uncertainty about its influence on students' intentions to start businesses; and a lack of data on its contribution to students' perceived employability. Without a systematic investigation into these areas, the institution cannot make evidence-based decisions to enhance its curriculum and pedagogy, potentially leaving graduates ill-prepared for the economic realities of Gombe State and Nigeria at large.</w:t>
      </w:r>
    </w:p>
    <w:p w:rsidR="00F9068D" w:rsidRPr="00012F18" w:rsidRDefault="00F9068D" w:rsidP="00E0617B">
      <w:pPr>
        <w:pStyle w:val="Heading4"/>
        <w:shd w:val="clear" w:color="auto" w:fill="FFFFFF"/>
        <w:spacing w:before="0" w:beforeAutospacing="0" w:after="0" w:afterAutospacing="0" w:line="480" w:lineRule="auto"/>
        <w:jc w:val="both"/>
        <w:rPr>
          <w:color w:val="0F1115"/>
        </w:rPr>
      </w:pPr>
      <w:r w:rsidRPr="00012F18">
        <w:rPr>
          <w:rStyle w:val="Strong"/>
          <w:b/>
          <w:bCs/>
          <w:color w:val="0F1115"/>
        </w:rPr>
        <w:t>1.3 Aim and Objectives of the Study</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The </w:t>
      </w:r>
      <w:r w:rsidRPr="00012F18">
        <w:rPr>
          <w:rStyle w:val="Strong"/>
          <w:color w:val="0F1115"/>
        </w:rPr>
        <w:t>aim</w:t>
      </w:r>
      <w:r w:rsidRPr="00012F18">
        <w:rPr>
          <w:color w:val="0F1115"/>
        </w:rPr>
        <w:t> of this study is to assess the effect of entrepreneurial skills training on students at Gombe State Polytechnic, Bajoga.</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To achieve this aim, the following </w:t>
      </w:r>
      <w:r w:rsidRPr="00012F18">
        <w:rPr>
          <w:rStyle w:val="Strong"/>
          <w:color w:val="0F1115"/>
        </w:rPr>
        <w:t>specific objectives</w:t>
      </w:r>
      <w:r w:rsidRPr="00012F18">
        <w:rPr>
          <w:color w:val="0F1115"/>
        </w:rPr>
        <w:t> have been formulated:</w:t>
      </w:r>
    </w:p>
    <w:tbl>
      <w:tblPr>
        <w:tblW w:w="9385" w:type="dxa"/>
        <w:tblCellMar>
          <w:top w:w="15" w:type="dxa"/>
          <w:left w:w="15" w:type="dxa"/>
          <w:bottom w:w="15" w:type="dxa"/>
          <w:right w:w="15" w:type="dxa"/>
        </w:tblCellMar>
        <w:tblLook w:val="04A0" w:firstRow="1" w:lastRow="0" w:firstColumn="1" w:lastColumn="0" w:noHBand="0" w:noVBand="1"/>
      </w:tblPr>
      <w:tblGrid>
        <w:gridCol w:w="1227"/>
        <w:gridCol w:w="8158"/>
      </w:tblGrid>
      <w:tr w:rsidR="00F9068D" w:rsidRPr="00012F18" w:rsidTr="00F9068D">
        <w:trPr>
          <w:tblHeader/>
        </w:trPr>
        <w:tc>
          <w:tcPr>
            <w:tcW w:w="1134" w:type="dxa"/>
            <w:tcBorders>
              <w:top w:val="nil"/>
            </w:tcBorders>
            <w:tcMar>
              <w:top w:w="150" w:type="dxa"/>
              <w:left w:w="0" w:type="dxa"/>
              <w:bottom w:w="150" w:type="dxa"/>
              <w:right w:w="240" w:type="dxa"/>
            </w:tcMar>
            <w:vAlign w:val="center"/>
            <w:hideMark/>
          </w:tcPr>
          <w:p w:rsidR="00F9068D" w:rsidRPr="00012F18" w:rsidRDefault="00F9068D" w:rsidP="00E0617B">
            <w:pPr>
              <w:spacing w:after="0" w:line="480" w:lineRule="auto"/>
              <w:jc w:val="both"/>
              <w:rPr>
                <w:rFonts w:ascii="Times New Roman" w:hAnsi="Times New Roman"/>
                <w:b/>
                <w:bCs/>
                <w:sz w:val="24"/>
                <w:szCs w:val="24"/>
              </w:rPr>
            </w:pPr>
            <w:r w:rsidRPr="00012F18">
              <w:rPr>
                <w:rFonts w:ascii="Times New Roman" w:hAnsi="Times New Roman"/>
                <w:b/>
                <w:bCs/>
                <w:sz w:val="24"/>
                <w:szCs w:val="24"/>
              </w:rPr>
              <w:t>Objective Number</w:t>
            </w:r>
          </w:p>
        </w:tc>
        <w:tc>
          <w:tcPr>
            <w:tcW w:w="8251" w:type="dxa"/>
            <w:tcBorders>
              <w:top w:val="nil"/>
            </w:tcBorders>
            <w:tcMar>
              <w:top w:w="150" w:type="dxa"/>
              <w:left w:w="240" w:type="dxa"/>
              <w:bottom w:w="150" w:type="dxa"/>
              <w:right w:w="240" w:type="dxa"/>
            </w:tcMar>
            <w:vAlign w:val="center"/>
            <w:hideMark/>
          </w:tcPr>
          <w:p w:rsidR="00F9068D" w:rsidRPr="00012F18" w:rsidRDefault="00F9068D" w:rsidP="00E0617B">
            <w:pPr>
              <w:spacing w:after="0" w:line="480" w:lineRule="auto"/>
              <w:jc w:val="both"/>
              <w:rPr>
                <w:rFonts w:ascii="Times New Roman" w:hAnsi="Times New Roman"/>
                <w:b/>
                <w:bCs/>
                <w:sz w:val="24"/>
                <w:szCs w:val="24"/>
              </w:rPr>
            </w:pPr>
            <w:r w:rsidRPr="00012F18">
              <w:rPr>
                <w:rFonts w:ascii="Times New Roman" w:hAnsi="Times New Roman"/>
                <w:b/>
                <w:bCs/>
                <w:sz w:val="24"/>
                <w:szCs w:val="24"/>
              </w:rPr>
              <w:t>Specific Objective</w:t>
            </w:r>
          </w:p>
        </w:tc>
      </w:tr>
      <w:tr w:rsidR="00F9068D" w:rsidRPr="00012F18" w:rsidTr="00F9068D">
        <w:tc>
          <w:tcPr>
            <w:tcW w:w="1134" w:type="dxa"/>
            <w:tcMar>
              <w:top w:w="150" w:type="dxa"/>
              <w:left w:w="0" w:type="dxa"/>
              <w:bottom w:w="150" w:type="dxa"/>
              <w:right w:w="240" w:type="dxa"/>
            </w:tcMar>
            <w:vAlign w:val="center"/>
            <w:hideMark/>
          </w:tcPr>
          <w:p w:rsidR="00F9068D" w:rsidRPr="00012F18" w:rsidRDefault="00F9068D" w:rsidP="00E0617B">
            <w:pPr>
              <w:spacing w:after="0" w:line="480" w:lineRule="auto"/>
              <w:jc w:val="both"/>
              <w:rPr>
                <w:rFonts w:ascii="Times New Roman" w:hAnsi="Times New Roman"/>
                <w:sz w:val="24"/>
                <w:szCs w:val="24"/>
              </w:rPr>
            </w:pPr>
            <w:r w:rsidRPr="00012F18">
              <w:rPr>
                <w:rFonts w:ascii="Times New Roman" w:hAnsi="Times New Roman"/>
                <w:sz w:val="24"/>
                <w:szCs w:val="24"/>
              </w:rPr>
              <w:t>1</w:t>
            </w:r>
          </w:p>
        </w:tc>
        <w:tc>
          <w:tcPr>
            <w:tcW w:w="8251" w:type="dxa"/>
            <w:tcMar>
              <w:top w:w="150" w:type="dxa"/>
              <w:left w:w="240" w:type="dxa"/>
              <w:bottom w:w="150" w:type="dxa"/>
              <w:right w:w="0" w:type="dxa"/>
            </w:tcMar>
            <w:vAlign w:val="center"/>
            <w:hideMark/>
          </w:tcPr>
          <w:p w:rsidR="00F9068D" w:rsidRPr="00012F18" w:rsidRDefault="00F9068D" w:rsidP="00E0617B">
            <w:pPr>
              <w:spacing w:after="0" w:line="480" w:lineRule="auto"/>
              <w:jc w:val="both"/>
              <w:rPr>
                <w:rFonts w:ascii="Times New Roman" w:hAnsi="Times New Roman"/>
                <w:sz w:val="24"/>
                <w:szCs w:val="24"/>
              </w:rPr>
            </w:pPr>
            <w:r w:rsidRPr="00012F18">
              <w:rPr>
                <w:rFonts w:ascii="Times New Roman" w:hAnsi="Times New Roman"/>
                <w:sz w:val="24"/>
                <w:szCs w:val="24"/>
              </w:rPr>
              <w:t>To examine the structure, content, and delivery methods of the entrepreneurial skills training programme at Gombe State Polytechnic, Bajoga.</w:t>
            </w:r>
          </w:p>
        </w:tc>
      </w:tr>
      <w:tr w:rsidR="00F9068D" w:rsidRPr="00012F18" w:rsidTr="00F9068D">
        <w:tc>
          <w:tcPr>
            <w:tcW w:w="1134" w:type="dxa"/>
            <w:tcMar>
              <w:top w:w="150" w:type="dxa"/>
              <w:left w:w="0" w:type="dxa"/>
              <w:bottom w:w="150" w:type="dxa"/>
              <w:right w:w="240" w:type="dxa"/>
            </w:tcMar>
            <w:vAlign w:val="center"/>
            <w:hideMark/>
          </w:tcPr>
          <w:p w:rsidR="00F9068D" w:rsidRPr="00012F18" w:rsidRDefault="00F9068D" w:rsidP="00E0617B">
            <w:pPr>
              <w:spacing w:after="0" w:line="480" w:lineRule="auto"/>
              <w:jc w:val="both"/>
              <w:rPr>
                <w:rFonts w:ascii="Times New Roman" w:hAnsi="Times New Roman"/>
                <w:sz w:val="24"/>
                <w:szCs w:val="24"/>
              </w:rPr>
            </w:pPr>
            <w:r w:rsidRPr="00012F18">
              <w:rPr>
                <w:rFonts w:ascii="Times New Roman" w:hAnsi="Times New Roman"/>
                <w:sz w:val="24"/>
                <w:szCs w:val="24"/>
              </w:rPr>
              <w:t>2</w:t>
            </w:r>
          </w:p>
        </w:tc>
        <w:tc>
          <w:tcPr>
            <w:tcW w:w="8251" w:type="dxa"/>
            <w:tcMar>
              <w:top w:w="150" w:type="dxa"/>
              <w:left w:w="240" w:type="dxa"/>
              <w:bottom w:w="150" w:type="dxa"/>
              <w:right w:w="0" w:type="dxa"/>
            </w:tcMar>
            <w:vAlign w:val="center"/>
            <w:hideMark/>
          </w:tcPr>
          <w:p w:rsidR="00F9068D" w:rsidRPr="00012F18" w:rsidRDefault="00F9068D" w:rsidP="00E0617B">
            <w:pPr>
              <w:spacing w:after="0" w:line="480" w:lineRule="auto"/>
              <w:jc w:val="both"/>
              <w:rPr>
                <w:rFonts w:ascii="Times New Roman" w:hAnsi="Times New Roman"/>
                <w:sz w:val="24"/>
                <w:szCs w:val="24"/>
              </w:rPr>
            </w:pPr>
            <w:r w:rsidRPr="00012F18">
              <w:rPr>
                <w:rFonts w:ascii="Times New Roman" w:hAnsi="Times New Roman"/>
                <w:sz w:val="24"/>
                <w:szCs w:val="24"/>
              </w:rPr>
              <w:t>To assess the level of entrepreneurial skills acquired by students as a result of the training.</w:t>
            </w:r>
          </w:p>
        </w:tc>
      </w:tr>
      <w:tr w:rsidR="00F9068D" w:rsidRPr="00012F18" w:rsidTr="00F9068D">
        <w:tc>
          <w:tcPr>
            <w:tcW w:w="1134" w:type="dxa"/>
            <w:tcMar>
              <w:top w:w="150" w:type="dxa"/>
              <w:left w:w="0" w:type="dxa"/>
              <w:bottom w:w="150" w:type="dxa"/>
              <w:right w:w="240" w:type="dxa"/>
            </w:tcMar>
            <w:vAlign w:val="center"/>
            <w:hideMark/>
          </w:tcPr>
          <w:p w:rsidR="00F9068D" w:rsidRPr="00012F18" w:rsidRDefault="00F9068D" w:rsidP="00E0617B">
            <w:pPr>
              <w:spacing w:after="0" w:line="480" w:lineRule="auto"/>
              <w:jc w:val="both"/>
              <w:rPr>
                <w:rFonts w:ascii="Times New Roman" w:hAnsi="Times New Roman"/>
                <w:sz w:val="24"/>
                <w:szCs w:val="24"/>
              </w:rPr>
            </w:pPr>
            <w:r w:rsidRPr="00012F18">
              <w:rPr>
                <w:rFonts w:ascii="Times New Roman" w:hAnsi="Times New Roman"/>
                <w:sz w:val="24"/>
                <w:szCs w:val="24"/>
              </w:rPr>
              <w:t>3</w:t>
            </w:r>
          </w:p>
        </w:tc>
        <w:tc>
          <w:tcPr>
            <w:tcW w:w="8251" w:type="dxa"/>
            <w:tcMar>
              <w:top w:w="150" w:type="dxa"/>
              <w:left w:w="240" w:type="dxa"/>
              <w:bottom w:w="150" w:type="dxa"/>
              <w:right w:w="0" w:type="dxa"/>
            </w:tcMar>
            <w:vAlign w:val="center"/>
            <w:hideMark/>
          </w:tcPr>
          <w:p w:rsidR="00F9068D" w:rsidRPr="00012F18" w:rsidRDefault="00F9068D" w:rsidP="00E0617B">
            <w:pPr>
              <w:spacing w:after="0" w:line="480" w:lineRule="auto"/>
              <w:jc w:val="both"/>
              <w:rPr>
                <w:rFonts w:ascii="Times New Roman" w:hAnsi="Times New Roman"/>
                <w:sz w:val="24"/>
                <w:szCs w:val="24"/>
              </w:rPr>
            </w:pPr>
            <w:r w:rsidRPr="00012F18">
              <w:rPr>
                <w:rFonts w:ascii="Times New Roman" w:hAnsi="Times New Roman"/>
                <w:sz w:val="24"/>
                <w:szCs w:val="24"/>
              </w:rPr>
              <w:t>To evaluate the influence of the training on students' entrepreneurial intentions and self-efficacy.</w:t>
            </w:r>
          </w:p>
        </w:tc>
      </w:tr>
      <w:tr w:rsidR="00F9068D" w:rsidRPr="00012F18" w:rsidTr="00F9068D">
        <w:tc>
          <w:tcPr>
            <w:tcW w:w="1134" w:type="dxa"/>
            <w:tcMar>
              <w:top w:w="150" w:type="dxa"/>
              <w:left w:w="0" w:type="dxa"/>
              <w:bottom w:w="150" w:type="dxa"/>
              <w:right w:w="240" w:type="dxa"/>
            </w:tcMar>
            <w:vAlign w:val="center"/>
            <w:hideMark/>
          </w:tcPr>
          <w:p w:rsidR="00F9068D" w:rsidRPr="00012F18" w:rsidRDefault="00F9068D" w:rsidP="00E0617B">
            <w:pPr>
              <w:spacing w:after="0" w:line="480" w:lineRule="auto"/>
              <w:jc w:val="both"/>
              <w:rPr>
                <w:rFonts w:ascii="Times New Roman" w:hAnsi="Times New Roman"/>
                <w:sz w:val="24"/>
                <w:szCs w:val="24"/>
              </w:rPr>
            </w:pPr>
            <w:r w:rsidRPr="00012F18">
              <w:rPr>
                <w:rFonts w:ascii="Times New Roman" w:hAnsi="Times New Roman"/>
                <w:sz w:val="24"/>
                <w:szCs w:val="24"/>
              </w:rPr>
              <w:t>4</w:t>
            </w:r>
          </w:p>
        </w:tc>
        <w:tc>
          <w:tcPr>
            <w:tcW w:w="8251" w:type="dxa"/>
            <w:tcMar>
              <w:top w:w="150" w:type="dxa"/>
              <w:left w:w="240" w:type="dxa"/>
              <w:bottom w:w="150" w:type="dxa"/>
              <w:right w:w="0" w:type="dxa"/>
            </w:tcMar>
            <w:vAlign w:val="center"/>
            <w:hideMark/>
          </w:tcPr>
          <w:p w:rsidR="00F9068D" w:rsidRPr="00012F18" w:rsidRDefault="00F9068D" w:rsidP="00E0617B">
            <w:pPr>
              <w:spacing w:after="0" w:line="480" w:lineRule="auto"/>
              <w:jc w:val="both"/>
              <w:rPr>
                <w:rFonts w:ascii="Times New Roman" w:hAnsi="Times New Roman"/>
                <w:sz w:val="24"/>
                <w:szCs w:val="24"/>
              </w:rPr>
            </w:pPr>
            <w:r w:rsidRPr="00012F18">
              <w:rPr>
                <w:rFonts w:ascii="Times New Roman" w:hAnsi="Times New Roman"/>
                <w:sz w:val="24"/>
                <w:szCs w:val="24"/>
              </w:rPr>
              <w:t>To analyze the impact of the training on students' perceptions of their own employability.</w:t>
            </w:r>
          </w:p>
        </w:tc>
      </w:tr>
      <w:tr w:rsidR="00F9068D" w:rsidRPr="00012F18" w:rsidTr="00F9068D">
        <w:tc>
          <w:tcPr>
            <w:tcW w:w="1134" w:type="dxa"/>
            <w:tcMar>
              <w:top w:w="150" w:type="dxa"/>
              <w:left w:w="0" w:type="dxa"/>
              <w:bottom w:w="150" w:type="dxa"/>
              <w:right w:w="240" w:type="dxa"/>
            </w:tcMar>
            <w:vAlign w:val="center"/>
            <w:hideMark/>
          </w:tcPr>
          <w:p w:rsidR="00F9068D" w:rsidRPr="00012F18" w:rsidRDefault="00F9068D" w:rsidP="00E0617B">
            <w:pPr>
              <w:spacing w:after="0" w:line="480" w:lineRule="auto"/>
              <w:jc w:val="both"/>
              <w:rPr>
                <w:rFonts w:ascii="Times New Roman" w:hAnsi="Times New Roman"/>
                <w:sz w:val="24"/>
                <w:szCs w:val="24"/>
              </w:rPr>
            </w:pPr>
            <w:r w:rsidRPr="00012F18">
              <w:rPr>
                <w:rFonts w:ascii="Times New Roman" w:hAnsi="Times New Roman"/>
                <w:sz w:val="24"/>
                <w:szCs w:val="24"/>
              </w:rPr>
              <w:lastRenderedPageBreak/>
              <w:t>5</w:t>
            </w:r>
          </w:p>
        </w:tc>
        <w:tc>
          <w:tcPr>
            <w:tcW w:w="8251" w:type="dxa"/>
            <w:tcMar>
              <w:top w:w="150" w:type="dxa"/>
              <w:left w:w="240" w:type="dxa"/>
              <w:bottom w:w="150" w:type="dxa"/>
              <w:right w:w="0" w:type="dxa"/>
            </w:tcMar>
            <w:vAlign w:val="center"/>
            <w:hideMark/>
          </w:tcPr>
          <w:p w:rsidR="00F9068D" w:rsidRPr="00012F18" w:rsidRDefault="00F9068D" w:rsidP="00E0617B">
            <w:pPr>
              <w:spacing w:after="0" w:line="480" w:lineRule="auto"/>
              <w:jc w:val="both"/>
              <w:rPr>
                <w:rFonts w:ascii="Times New Roman" w:hAnsi="Times New Roman"/>
                <w:sz w:val="24"/>
                <w:szCs w:val="24"/>
              </w:rPr>
            </w:pPr>
            <w:r w:rsidRPr="00012F18">
              <w:rPr>
                <w:rFonts w:ascii="Times New Roman" w:hAnsi="Times New Roman"/>
                <w:sz w:val="24"/>
                <w:szCs w:val="24"/>
              </w:rPr>
              <w:t>To identify the challenges and constraints associated with the delivery and effectiveness of the training programme.</w:t>
            </w:r>
          </w:p>
        </w:tc>
      </w:tr>
    </w:tbl>
    <w:p w:rsidR="00F9068D" w:rsidRPr="00012F18" w:rsidRDefault="00F9068D" w:rsidP="00E0617B">
      <w:pPr>
        <w:pStyle w:val="Heading4"/>
        <w:shd w:val="clear" w:color="auto" w:fill="FFFFFF"/>
        <w:spacing w:before="0" w:beforeAutospacing="0" w:after="0" w:afterAutospacing="0" w:line="480" w:lineRule="auto"/>
        <w:jc w:val="both"/>
        <w:rPr>
          <w:color w:val="0F1115"/>
        </w:rPr>
      </w:pPr>
      <w:r w:rsidRPr="00012F18">
        <w:rPr>
          <w:rStyle w:val="Strong"/>
          <w:b/>
          <w:bCs/>
          <w:color w:val="0F1115"/>
        </w:rPr>
        <w:t>1.4 Research Questions</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This study is guided by the following research questions:</w:t>
      </w:r>
    </w:p>
    <w:p w:rsidR="00F9068D" w:rsidRPr="00012F18" w:rsidRDefault="00F9068D" w:rsidP="00E0617B">
      <w:pPr>
        <w:pStyle w:val="ds-markdown-paragraph"/>
        <w:numPr>
          <w:ilvl w:val="0"/>
          <w:numId w:val="6"/>
        </w:numPr>
        <w:shd w:val="clear" w:color="auto" w:fill="FFFFFF"/>
        <w:spacing w:before="0" w:beforeAutospacing="0" w:after="0" w:afterAutospacing="0" w:line="480" w:lineRule="auto"/>
        <w:ind w:left="0"/>
        <w:jc w:val="both"/>
        <w:rPr>
          <w:color w:val="0F1115"/>
        </w:rPr>
      </w:pPr>
      <w:r w:rsidRPr="00012F18">
        <w:rPr>
          <w:color w:val="0F1115"/>
        </w:rPr>
        <w:t>How is the entrepreneurial skills training programme structured and delivered at Gombe State Polytechnic, Bajoga?</w:t>
      </w:r>
    </w:p>
    <w:p w:rsidR="00F9068D" w:rsidRPr="00012F18" w:rsidRDefault="00F9068D" w:rsidP="00E0617B">
      <w:pPr>
        <w:pStyle w:val="ds-markdown-paragraph"/>
        <w:numPr>
          <w:ilvl w:val="0"/>
          <w:numId w:val="6"/>
        </w:numPr>
        <w:shd w:val="clear" w:color="auto" w:fill="FFFFFF"/>
        <w:spacing w:before="0" w:beforeAutospacing="0" w:after="0" w:afterAutospacing="0" w:line="480" w:lineRule="auto"/>
        <w:ind w:left="0"/>
        <w:jc w:val="both"/>
        <w:rPr>
          <w:color w:val="0F1115"/>
        </w:rPr>
      </w:pPr>
      <w:r w:rsidRPr="00012F18">
        <w:rPr>
          <w:color w:val="0F1115"/>
        </w:rPr>
        <w:t>To what extent has the training led to the acquisition of entrepreneurial skills among students?</w:t>
      </w:r>
    </w:p>
    <w:p w:rsidR="00F9068D" w:rsidRPr="00012F18" w:rsidRDefault="00F9068D" w:rsidP="00E0617B">
      <w:pPr>
        <w:pStyle w:val="ds-markdown-paragraph"/>
        <w:numPr>
          <w:ilvl w:val="0"/>
          <w:numId w:val="6"/>
        </w:numPr>
        <w:shd w:val="clear" w:color="auto" w:fill="FFFFFF"/>
        <w:spacing w:before="0" w:beforeAutospacing="0" w:after="0" w:afterAutospacing="0" w:line="480" w:lineRule="auto"/>
        <w:ind w:left="0"/>
        <w:jc w:val="both"/>
        <w:rPr>
          <w:color w:val="0F1115"/>
        </w:rPr>
      </w:pPr>
      <w:r w:rsidRPr="00012F18">
        <w:rPr>
          <w:color w:val="0F1115"/>
        </w:rPr>
        <w:t>What is the influence of the training on students' entrepreneurial intentions and self-efficacy?</w:t>
      </w:r>
    </w:p>
    <w:p w:rsidR="00F9068D" w:rsidRPr="00012F18" w:rsidRDefault="00F9068D" w:rsidP="00E0617B">
      <w:pPr>
        <w:pStyle w:val="ds-markdown-paragraph"/>
        <w:numPr>
          <w:ilvl w:val="0"/>
          <w:numId w:val="6"/>
        </w:numPr>
        <w:shd w:val="clear" w:color="auto" w:fill="FFFFFF"/>
        <w:spacing w:before="0" w:beforeAutospacing="0" w:after="0" w:afterAutospacing="0" w:line="480" w:lineRule="auto"/>
        <w:ind w:left="0"/>
        <w:jc w:val="both"/>
        <w:rPr>
          <w:color w:val="0F1115"/>
        </w:rPr>
      </w:pPr>
      <w:r w:rsidRPr="00012F18">
        <w:rPr>
          <w:color w:val="0F1115"/>
        </w:rPr>
        <w:t>How does the training affect students' perceptions of their employability?</w:t>
      </w:r>
    </w:p>
    <w:p w:rsidR="00F9068D" w:rsidRPr="00012F18" w:rsidRDefault="00F9068D" w:rsidP="00E0617B">
      <w:pPr>
        <w:pStyle w:val="ds-markdown-paragraph"/>
        <w:numPr>
          <w:ilvl w:val="0"/>
          <w:numId w:val="6"/>
        </w:numPr>
        <w:shd w:val="clear" w:color="auto" w:fill="FFFFFF"/>
        <w:spacing w:before="0" w:beforeAutospacing="0" w:after="0" w:afterAutospacing="0" w:line="480" w:lineRule="auto"/>
        <w:ind w:left="0"/>
        <w:jc w:val="both"/>
        <w:rPr>
          <w:color w:val="0F1115"/>
        </w:rPr>
      </w:pPr>
      <w:r w:rsidRPr="00012F18">
        <w:rPr>
          <w:color w:val="0F1115"/>
        </w:rPr>
        <w:t>What are the major challenges hindering the effectiveness of the entrepreneurial skills training at the institution?</w:t>
      </w:r>
    </w:p>
    <w:p w:rsidR="00F9068D" w:rsidRPr="00012F18" w:rsidRDefault="00F9068D" w:rsidP="00E0617B">
      <w:pPr>
        <w:pStyle w:val="Heading4"/>
        <w:shd w:val="clear" w:color="auto" w:fill="FFFFFF"/>
        <w:spacing w:before="0" w:beforeAutospacing="0" w:after="0" w:afterAutospacing="0" w:line="480" w:lineRule="auto"/>
        <w:jc w:val="both"/>
        <w:rPr>
          <w:color w:val="0F1115"/>
        </w:rPr>
      </w:pPr>
      <w:r w:rsidRPr="00012F18">
        <w:rPr>
          <w:rStyle w:val="Strong"/>
          <w:b/>
          <w:bCs/>
          <w:color w:val="0F1115"/>
        </w:rPr>
        <w:t>1.5 Significance of the Study</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This study is significant for several stakeholders:</w:t>
      </w:r>
    </w:p>
    <w:p w:rsidR="00F9068D" w:rsidRPr="00012F18" w:rsidRDefault="00F9068D" w:rsidP="00E0617B">
      <w:pPr>
        <w:pStyle w:val="ds-markdown-paragraph"/>
        <w:numPr>
          <w:ilvl w:val="0"/>
          <w:numId w:val="7"/>
        </w:numPr>
        <w:shd w:val="clear" w:color="auto" w:fill="FFFFFF"/>
        <w:spacing w:before="0" w:beforeAutospacing="0" w:after="0" w:afterAutospacing="0" w:line="480" w:lineRule="auto"/>
        <w:ind w:left="0"/>
        <w:jc w:val="both"/>
        <w:rPr>
          <w:color w:val="0F1115"/>
        </w:rPr>
      </w:pPr>
      <w:r w:rsidRPr="00012F18">
        <w:rPr>
          <w:rStyle w:val="Strong"/>
          <w:color w:val="0F1115"/>
        </w:rPr>
        <w:t>For Gombe State Polytechnic, Bajoga:</w:t>
      </w:r>
      <w:r w:rsidRPr="00012F18">
        <w:rPr>
          <w:color w:val="0F1115"/>
        </w:rPr>
        <w:t> The findings will provide critical, evidence-based feedback for curriculum review, pedagogical improvement, and resource allocation for the entrepreneurship development programme.</w:t>
      </w:r>
    </w:p>
    <w:p w:rsidR="00F9068D" w:rsidRPr="00012F18" w:rsidRDefault="00F9068D" w:rsidP="00E0617B">
      <w:pPr>
        <w:pStyle w:val="ds-markdown-paragraph"/>
        <w:numPr>
          <w:ilvl w:val="0"/>
          <w:numId w:val="7"/>
        </w:numPr>
        <w:shd w:val="clear" w:color="auto" w:fill="FFFFFF"/>
        <w:spacing w:before="0" w:beforeAutospacing="0" w:after="0" w:afterAutospacing="0" w:line="480" w:lineRule="auto"/>
        <w:ind w:left="0"/>
        <w:jc w:val="both"/>
        <w:rPr>
          <w:color w:val="0F1115"/>
        </w:rPr>
      </w:pPr>
      <w:r w:rsidRPr="00012F18">
        <w:rPr>
          <w:rStyle w:val="Strong"/>
          <w:color w:val="0F1115"/>
        </w:rPr>
        <w:t>For Students:</w:t>
      </w:r>
      <w:r w:rsidRPr="00012F18">
        <w:rPr>
          <w:color w:val="0F1115"/>
        </w:rPr>
        <w:t> It will highlight the value of the training and identify skill gaps, empowering them to better leverage the programme for future self-employment or employment.</w:t>
      </w:r>
    </w:p>
    <w:p w:rsidR="00F9068D" w:rsidRPr="00012F18" w:rsidRDefault="00F9068D" w:rsidP="00E0617B">
      <w:pPr>
        <w:pStyle w:val="ds-markdown-paragraph"/>
        <w:numPr>
          <w:ilvl w:val="0"/>
          <w:numId w:val="7"/>
        </w:numPr>
        <w:shd w:val="clear" w:color="auto" w:fill="FFFFFF"/>
        <w:spacing w:before="0" w:beforeAutospacing="0" w:after="0" w:afterAutospacing="0" w:line="480" w:lineRule="auto"/>
        <w:ind w:left="0"/>
        <w:jc w:val="both"/>
        <w:rPr>
          <w:color w:val="0F1115"/>
        </w:rPr>
      </w:pPr>
      <w:r w:rsidRPr="00012F18">
        <w:rPr>
          <w:rStyle w:val="Strong"/>
          <w:color w:val="0F1115"/>
        </w:rPr>
        <w:lastRenderedPageBreak/>
        <w:t>For Policymakers (NBTE, State Ministry of Education):</w:t>
      </w:r>
      <w:r w:rsidRPr="00012F18">
        <w:rPr>
          <w:color w:val="0F1115"/>
        </w:rPr>
        <w:t> The study will offer empirical data to inform broader policy reviews on entrepreneurship education within the Nigerian TVET system.</w:t>
      </w:r>
    </w:p>
    <w:p w:rsidR="00F9068D" w:rsidRPr="00012F18" w:rsidRDefault="00F9068D" w:rsidP="00E0617B">
      <w:pPr>
        <w:pStyle w:val="ds-markdown-paragraph"/>
        <w:numPr>
          <w:ilvl w:val="0"/>
          <w:numId w:val="7"/>
        </w:numPr>
        <w:shd w:val="clear" w:color="auto" w:fill="FFFFFF"/>
        <w:spacing w:before="0" w:beforeAutospacing="0" w:after="0" w:afterAutospacing="0" w:line="480" w:lineRule="auto"/>
        <w:ind w:left="0"/>
        <w:jc w:val="both"/>
        <w:rPr>
          <w:color w:val="0F1115"/>
        </w:rPr>
      </w:pPr>
      <w:r w:rsidRPr="00012F18">
        <w:rPr>
          <w:rStyle w:val="Strong"/>
          <w:color w:val="0F1115"/>
        </w:rPr>
        <w:t>For Academic Literature:</w:t>
      </w:r>
      <w:r w:rsidRPr="00012F18">
        <w:rPr>
          <w:color w:val="0F1115"/>
        </w:rPr>
        <w:t> It will contribute to the body of knowledge on entrepreneurship education, particularly within the under-researched context of Nigerian polytechnics in the North-East region.</w:t>
      </w:r>
    </w:p>
    <w:p w:rsidR="00F9068D" w:rsidRPr="00012F18" w:rsidRDefault="00F9068D" w:rsidP="00E0617B">
      <w:pPr>
        <w:pStyle w:val="ds-markdown-paragraph"/>
        <w:numPr>
          <w:ilvl w:val="0"/>
          <w:numId w:val="7"/>
        </w:numPr>
        <w:shd w:val="clear" w:color="auto" w:fill="FFFFFF"/>
        <w:spacing w:before="0" w:beforeAutospacing="0" w:after="0" w:afterAutospacing="0" w:line="480" w:lineRule="auto"/>
        <w:ind w:left="0"/>
        <w:jc w:val="both"/>
        <w:rPr>
          <w:color w:val="0F1115"/>
        </w:rPr>
      </w:pPr>
      <w:r w:rsidRPr="00012F18">
        <w:rPr>
          <w:rStyle w:val="Strong"/>
          <w:color w:val="0F1115"/>
        </w:rPr>
        <w:t>For the Local Economy:</w:t>
      </w:r>
      <w:r w:rsidRPr="00012F18">
        <w:rPr>
          <w:color w:val="0F1115"/>
        </w:rPr>
        <w:t> By potentially leading to a more effective training programme, the study could contribute to fostering a more entrepreneurial graduate population, thereby stimulating local economic development and job creation in Gombe State.</w:t>
      </w:r>
    </w:p>
    <w:p w:rsidR="00F9068D" w:rsidRPr="00012F18" w:rsidRDefault="00F9068D" w:rsidP="00E0617B">
      <w:pPr>
        <w:pStyle w:val="Heading4"/>
        <w:shd w:val="clear" w:color="auto" w:fill="FFFFFF"/>
        <w:spacing w:before="0" w:beforeAutospacing="0" w:after="0" w:afterAutospacing="0" w:line="480" w:lineRule="auto"/>
        <w:jc w:val="both"/>
        <w:rPr>
          <w:color w:val="0F1115"/>
        </w:rPr>
      </w:pPr>
      <w:r w:rsidRPr="00012F18">
        <w:rPr>
          <w:rStyle w:val="Strong"/>
          <w:b/>
          <w:bCs/>
          <w:color w:val="0F1115"/>
        </w:rPr>
        <w:t>1.6 Scope and Limitations of the Study</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t>Scope:</w:t>
      </w:r>
    </w:p>
    <w:p w:rsidR="00F9068D" w:rsidRPr="00012F18" w:rsidRDefault="00F9068D" w:rsidP="00E0617B">
      <w:pPr>
        <w:pStyle w:val="ds-markdown-paragraph"/>
        <w:numPr>
          <w:ilvl w:val="0"/>
          <w:numId w:val="8"/>
        </w:numPr>
        <w:shd w:val="clear" w:color="auto" w:fill="FFFFFF"/>
        <w:spacing w:before="0" w:beforeAutospacing="0" w:after="0" w:afterAutospacing="0" w:line="480" w:lineRule="auto"/>
        <w:ind w:left="0"/>
        <w:jc w:val="both"/>
        <w:rPr>
          <w:color w:val="0F1115"/>
        </w:rPr>
      </w:pPr>
      <w:r w:rsidRPr="00012F18">
        <w:rPr>
          <w:rStyle w:val="Strong"/>
          <w:color w:val="0F1115"/>
        </w:rPr>
        <w:t>Content Scope:</w:t>
      </w:r>
      <w:r w:rsidRPr="00012F18">
        <w:rPr>
          <w:color w:val="0F1115"/>
        </w:rPr>
        <w:t> The study focuses on the effect of formal entrepreneurial skills training on skill acquisition, entrepreneurial intention, self-efficacy, and perceived employability.</w:t>
      </w:r>
    </w:p>
    <w:p w:rsidR="00F9068D" w:rsidRPr="00012F18" w:rsidRDefault="00F9068D" w:rsidP="00E0617B">
      <w:pPr>
        <w:pStyle w:val="ds-markdown-paragraph"/>
        <w:numPr>
          <w:ilvl w:val="0"/>
          <w:numId w:val="8"/>
        </w:numPr>
        <w:shd w:val="clear" w:color="auto" w:fill="FFFFFF"/>
        <w:spacing w:before="0" w:beforeAutospacing="0" w:after="0" w:afterAutospacing="0" w:line="480" w:lineRule="auto"/>
        <w:ind w:left="0"/>
        <w:jc w:val="both"/>
        <w:rPr>
          <w:color w:val="0F1115"/>
        </w:rPr>
      </w:pPr>
      <w:r w:rsidRPr="00012F18">
        <w:rPr>
          <w:rStyle w:val="Strong"/>
          <w:color w:val="0F1115"/>
        </w:rPr>
        <w:t>Geographical and Institutional Scope:</w:t>
      </w:r>
      <w:r w:rsidRPr="00012F18">
        <w:rPr>
          <w:color w:val="0F1115"/>
        </w:rPr>
        <w:t> The research is limited to Gombe State Polytechnic, Bajoga.</w:t>
      </w:r>
    </w:p>
    <w:p w:rsidR="00F9068D" w:rsidRPr="00012F18" w:rsidRDefault="00F9068D" w:rsidP="00E0617B">
      <w:pPr>
        <w:pStyle w:val="ds-markdown-paragraph"/>
        <w:numPr>
          <w:ilvl w:val="0"/>
          <w:numId w:val="8"/>
        </w:numPr>
        <w:shd w:val="clear" w:color="auto" w:fill="FFFFFF"/>
        <w:spacing w:before="0" w:beforeAutospacing="0" w:after="0" w:afterAutospacing="0" w:line="480" w:lineRule="auto"/>
        <w:ind w:left="0"/>
        <w:jc w:val="both"/>
        <w:rPr>
          <w:color w:val="0F1115"/>
        </w:rPr>
      </w:pPr>
      <w:r w:rsidRPr="00012F18">
        <w:rPr>
          <w:rStyle w:val="Strong"/>
          <w:color w:val="0F1115"/>
        </w:rPr>
        <w:t>Population Scope:</w:t>
      </w:r>
      <w:r w:rsidRPr="00012F18">
        <w:rPr>
          <w:color w:val="0F1115"/>
        </w:rPr>
        <w:t> The study targets ND II and HND II students who have completed the mandatory entrepreneurship courses, as well as lecturers involved in delivering the training.</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t>Limitations:</w:t>
      </w:r>
    </w:p>
    <w:p w:rsidR="00F9068D" w:rsidRPr="00012F18" w:rsidRDefault="00F9068D" w:rsidP="00E0617B">
      <w:pPr>
        <w:pStyle w:val="ds-markdown-paragraph"/>
        <w:numPr>
          <w:ilvl w:val="0"/>
          <w:numId w:val="9"/>
        </w:numPr>
        <w:shd w:val="clear" w:color="auto" w:fill="FFFFFF"/>
        <w:spacing w:before="0" w:beforeAutospacing="0" w:after="0" w:afterAutospacing="0" w:line="480" w:lineRule="auto"/>
        <w:ind w:left="0"/>
        <w:jc w:val="both"/>
        <w:rPr>
          <w:color w:val="0F1115"/>
        </w:rPr>
      </w:pPr>
      <w:r w:rsidRPr="00012F18">
        <w:rPr>
          <w:color w:val="0F1115"/>
        </w:rPr>
        <w:t>The study relies on self-reported data from students (e.g., on skills and intentions), which may be subject to bias.</w:t>
      </w:r>
    </w:p>
    <w:p w:rsidR="00F9068D" w:rsidRPr="00012F18" w:rsidRDefault="00F9068D" w:rsidP="00E0617B">
      <w:pPr>
        <w:pStyle w:val="ds-markdown-paragraph"/>
        <w:numPr>
          <w:ilvl w:val="0"/>
          <w:numId w:val="9"/>
        </w:numPr>
        <w:shd w:val="clear" w:color="auto" w:fill="FFFFFF"/>
        <w:spacing w:before="0" w:beforeAutospacing="0" w:after="0" w:afterAutospacing="0" w:line="480" w:lineRule="auto"/>
        <w:ind w:left="0"/>
        <w:jc w:val="both"/>
        <w:rPr>
          <w:color w:val="0F1115"/>
        </w:rPr>
      </w:pPr>
      <w:r w:rsidRPr="00012F18">
        <w:rPr>
          <w:color w:val="0F1115"/>
        </w:rPr>
        <w:t>It measures entrepreneurial intention and perceived employability, which are precursors to, but not guarantees of, actual entrepreneurial behaviour or job acquisition.</w:t>
      </w:r>
    </w:p>
    <w:p w:rsidR="00F9068D" w:rsidRPr="00012F18" w:rsidRDefault="00F9068D" w:rsidP="00E0617B">
      <w:pPr>
        <w:pStyle w:val="ds-markdown-paragraph"/>
        <w:numPr>
          <w:ilvl w:val="0"/>
          <w:numId w:val="9"/>
        </w:numPr>
        <w:shd w:val="clear" w:color="auto" w:fill="FFFFFF"/>
        <w:spacing w:before="0" w:beforeAutospacing="0" w:after="0" w:afterAutospacing="0" w:line="480" w:lineRule="auto"/>
        <w:ind w:left="0"/>
        <w:jc w:val="both"/>
        <w:rPr>
          <w:color w:val="0F1115"/>
        </w:rPr>
      </w:pPr>
      <w:r w:rsidRPr="00012F18">
        <w:rPr>
          <w:color w:val="0F1115"/>
        </w:rPr>
        <w:lastRenderedPageBreak/>
        <w:t>Generalizability of findings may be limited to polytechnics with similar characteristics in Northern Nigeria. The methodology chapter will detail steps to mitigate these limitations, such as triangulation of data sources </w:t>
      </w:r>
      <w:hyperlink r:id="rId6" w:tgtFrame="_blank" w:history="1">
        <w:r w:rsidRPr="00012F18">
          <w:rPr>
            <w:rStyle w:val="ds-markdown-cite"/>
            <w:color w:val="0000FF"/>
          </w:rPr>
          <w:t>-10</w:t>
        </w:r>
      </w:hyperlink>
      <w:r w:rsidRPr="00012F18">
        <w:rPr>
          <w:color w:val="0F1115"/>
        </w:rPr>
        <w:t>.</w:t>
      </w:r>
    </w:p>
    <w:p w:rsidR="00F9068D" w:rsidRPr="00012F18" w:rsidRDefault="00F9068D" w:rsidP="00E0617B">
      <w:pPr>
        <w:pStyle w:val="Heading4"/>
        <w:shd w:val="clear" w:color="auto" w:fill="FFFFFF"/>
        <w:spacing w:before="0" w:beforeAutospacing="0" w:after="0" w:afterAutospacing="0" w:line="480" w:lineRule="auto"/>
        <w:jc w:val="both"/>
        <w:rPr>
          <w:color w:val="0F1115"/>
        </w:rPr>
      </w:pPr>
      <w:r w:rsidRPr="00012F18">
        <w:rPr>
          <w:rStyle w:val="Strong"/>
          <w:b/>
          <w:bCs/>
          <w:color w:val="0F1115"/>
        </w:rPr>
        <w:t>1.7 Operational Definition of Key Terms</w:t>
      </w:r>
    </w:p>
    <w:p w:rsidR="00F9068D" w:rsidRPr="00012F18" w:rsidRDefault="00F9068D" w:rsidP="00E0617B">
      <w:pPr>
        <w:pStyle w:val="ds-markdown-paragraph"/>
        <w:numPr>
          <w:ilvl w:val="0"/>
          <w:numId w:val="10"/>
        </w:numPr>
        <w:shd w:val="clear" w:color="auto" w:fill="FFFFFF"/>
        <w:spacing w:before="0" w:beforeAutospacing="0" w:after="0" w:afterAutospacing="0" w:line="480" w:lineRule="auto"/>
        <w:ind w:left="0"/>
        <w:jc w:val="both"/>
        <w:rPr>
          <w:color w:val="0F1115"/>
        </w:rPr>
      </w:pPr>
      <w:r w:rsidRPr="00012F18">
        <w:rPr>
          <w:rStyle w:val="Strong"/>
          <w:color w:val="0F1115"/>
        </w:rPr>
        <w:t>Entrepreneurial Skills Training (EST):</w:t>
      </w:r>
      <w:r w:rsidRPr="00012F18">
        <w:rPr>
          <w:color w:val="0F1115"/>
        </w:rPr>
        <w:t> The compulsory curriculum and pedagogical activities designed by Gombe State Polytechnic, Bajoga, to impart business knowledge (hard skills) and entrepreneurial attitudes like creativity and risk-taking (soft skills).</w:t>
      </w:r>
    </w:p>
    <w:p w:rsidR="00F9068D" w:rsidRPr="00012F18" w:rsidRDefault="00F9068D" w:rsidP="00E0617B">
      <w:pPr>
        <w:pStyle w:val="ds-markdown-paragraph"/>
        <w:numPr>
          <w:ilvl w:val="0"/>
          <w:numId w:val="10"/>
        </w:numPr>
        <w:shd w:val="clear" w:color="auto" w:fill="FFFFFF"/>
        <w:spacing w:before="0" w:beforeAutospacing="0" w:after="0" w:afterAutospacing="0" w:line="480" w:lineRule="auto"/>
        <w:ind w:left="0"/>
        <w:jc w:val="both"/>
        <w:rPr>
          <w:color w:val="0F1115"/>
        </w:rPr>
      </w:pPr>
      <w:r w:rsidRPr="00012F18">
        <w:rPr>
          <w:rStyle w:val="Strong"/>
          <w:color w:val="0F1115"/>
        </w:rPr>
        <w:t>Entrepreneurial Intention:</w:t>
      </w:r>
      <w:r w:rsidRPr="00012F18">
        <w:rPr>
          <w:color w:val="0F1115"/>
        </w:rPr>
        <w:t> A student's conscious cognitive state and self-acknowledged conviction to start a new business venture in the future </w:t>
      </w:r>
      <w:hyperlink r:id="rId7" w:tgtFrame="_blank" w:history="1">
        <w:r w:rsidRPr="00012F18">
          <w:rPr>
            <w:rStyle w:val="ds-markdown-cite"/>
            <w:color w:val="0000FF"/>
          </w:rPr>
          <w:t>-5</w:t>
        </w:r>
      </w:hyperlink>
      <w:r w:rsidRPr="00012F18">
        <w:rPr>
          <w:color w:val="0F1115"/>
        </w:rPr>
        <w:t>.</w:t>
      </w:r>
    </w:p>
    <w:p w:rsidR="00F9068D" w:rsidRPr="00012F18" w:rsidRDefault="00F9068D" w:rsidP="00E0617B">
      <w:pPr>
        <w:pStyle w:val="ds-markdown-paragraph"/>
        <w:numPr>
          <w:ilvl w:val="0"/>
          <w:numId w:val="10"/>
        </w:numPr>
        <w:shd w:val="clear" w:color="auto" w:fill="FFFFFF"/>
        <w:spacing w:before="0" w:beforeAutospacing="0" w:after="0" w:afterAutospacing="0" w:line="480" w:lineRule="auto"/>
        <w:ind w:left="0"/>
        <w:jc w:val="both"/>
        <w:rPr>
          <w:color w:val="0F1115"/>
        </w:rPr>
      </w:pPr>
      <w:r w:rsidRPr="00012F18">
        <w:rPr>
          <w:rStyle w:val="Strong"/>
          <w:color w:val="0F1115"/>
        </w:rPr>
        <w:t>Entrepreneurial Self-Efficacy:</w:t>
      </w:r>
      <w:r w:rsidRPr="00012F18">
        <w:rPr>
          <w:color w:val="0F1115"/>
        </w:rPr>
        <w:t> A student's belief in their own ability to successfully perform the various tasks and roles associated with entrepreneurship.</w:t>
      </w:r>
    </w:p>
    <w:p w:rsidR="00F9068D" w:rsidRPr="00012F18" w:rsidRDefault="00F9068D" w:rsidP="00E0617B">
      <w:pPr>
        <w:pStyle w:val="ds-markdown-paragraph"/>
        <w:numPr>
          <w:ilvl w:val="0"/>
          <w:numId w:val="10"/>
        </w:numPr>
        <w:shd w:val="clear" w:color="auto" w:fill="FFFFFF"/>
        <w:spacing w:before="0" w:beforeAutospacing="0" w:after="0" w:afterAutospacing="0" w:line="480" w:lineRule="auto"/>
        <w:ind w:left="0"/>
        <w:jc w:val="both"/>
        <w:rPr>
          <w:color w:val="0F1115"/>
        </w:rPr>
      </w:pPr>
      <w:r w:rsidRPr="00012F18">
        <w:rPr>
          <w:rStyle w:val="Strong"/>
          <w:color w:val="0F1115"/>
        </w:rPr>
        <w:t>Perceived Employability:</w:t>
      </w:r>
      <w:r w:rsidRPr="00012F18">
        <w:rPr>
          <w:color w:val="0F1115"/>
        </w:rPr>
        <w:t> A student's subjective perception of their own capacity to obtain and maintain sustainable employment, either through securing a job or creating one.</w:t>
      </w:r>
    </w:p>
    <w:p w:rsidR="00F9068D" w:rsidRPr="00012F18" w:rsidRDefault="00F9068D" w:rsidP="00E0617B">
      <w:pPr>
        <w:pStyle w:val="ds-markdown-paragraph"/>
        <w:numPr>
          <w:ilvl w:val="0"/>
          <w:numId w:val="10"/>
        </w:numPr>
        <w:shd w:val="clear" w:color="auto" w:fill="FFFFFF"/>
        <w:spacing w:before="0" w:beforeAutospacing="0" w:after="0" w:afterAutospacing="0" w:line="480" w:lineRule="auto"/>
        <w:ind w:left="0"/>
        <w:jc w:val="both"/>
        <w:rPr>
          <w:color w:val="0F1115"/>
        </w:rPr>
      </w:pPr>
      <w:r w:rsidRPr="00012F18">
        <w:rPr>
          <w:rStyle w:val="Strong"/>
          <w:color w:val="0F1115"/>
        </w:rPr>
        <w:t>TVET (Technical and Vocational Education and Training):</w:t>
      </w:r>
      <w:r w:rsidRPr="00012F18">
        <w:rPr>
          <w:color w:val="0F1115"/>
        </w:rPr>
        <w:t> Education and training which provides knowledge and skills for employment, in this context, exemplified by the diploma programmes offered at Gombe State Polytechnic.</w:t>
      </w:r>
    </w:p>
    <w:p w:rsidR="00F9068D" w:rsidRPr="00012F18" w:rsidRDefault="00F9068D" w:rsidP="00E0617B">
      <w:pPr>
        <w:pStyle w:val="Heading4"/>
        <w:shd w:val="clear" w:color="auto" w:fill="FFFFFF"/>
        <w:spacing w:before="0" w:beforeAutospacing="0" w:after="0" w:afterAutospacing="0" w:line="480" w:lineRule="auto"/>
        <w:jc w:val="both"/>
        <w:rPr>
          <w:color w:val="0F1115"/>
        </w:rPr>
      </w:pPr>
      <w:r w:rsidRPr="00012F18">
        <w:rPr>
          <w:rStyle w:val="Strong"/>
          <w:b/>
          <w:bCs/>
          <w:color w:val="0F1115"/>
        </w:rPr>
        <w:t>1.8 Organization of the Study</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This research project is organized into five chapters:</w:t>
      </w:r>
    </w:p>
    <w:p w:rsidR="00F9068D" w:rsidRPr="00012F18" w:rsidRDefault="00F9068D" w:rsidP="00E0617B">
      <w:pPr>
        <w:pStyle w:val="ds-markdown-paragraph"/>
        <w:numPr>
          <w:ilvl w:val="0"/>
          <w:numId w:val="11"/>
        </w:numPr>
        <w:shd w:val="clear" w:color="auto" w:fill="FFFFFF"/>
        <w:spacing w:before="0" w:beforeAutospacing="0" w:after="0" w:afterAutospacing="0" w:line="480" w:lineRule="auto"/>
        <w:ind w:left="0"/>
        <w:jc w:val="both"/>
        <w:rPr>
          <w:color w:val="0F1115"/>
        </w:rPr>
      </w:pPr>
      <w:r w:rsidRPr="00012F18">
        <w:rPr>
          <w:rStyle w:val="Strong"/>
          <w:color w:val="0F1115"/>
        </w:rPr>
        <w:t>Chapter One (Introduction):</w:t>
      </w:r>
      <w:r w:rsidRPr="00012F18">
        <w:rPr>
          <w:color w:val="0F1115"/>
        </w:rPr>
        <w:t> Provides the background, problem statement, aims, and scope of the study (this chapter).</w:t>
      </w:r>
    </w:p>
    <w:p w:rsidR="00F9068D" w:rsidRPr="00012F18" w:rsidRDefault="00F9068D" w:rsidP="00E0617B">
      <w:pPr>
        <w:pStyle w:val="ds-markdown-paragraph"/>
        <w:numPr>
          <w:ilvl w:val="0"/>
          <w:numId w:val="11"/>
        </w:numPr>
        <w:shd w:val="clear" w:color="auto" w:fill="FFFFFF"/>
        <w:spacing w:before="0" w:beforeAutospacing="0" w:after="0" w:afterAutospacing="0" w:line="480" w:lineRule="auto"/>
        <w:ind w:left="0"/>
        <w:jc w:val="both"/>
        <w:rPr>
          <w:color w:val="0F1115"/>
        </w:rPr>
      </w:pPr>
      <w:r w:rsidRPr="00012F18">
        <w:rPr>
          <w:rStyle w:val="Strong"/>
          <w:color w:val="0F1115"/>
        </w:rPr>
        <w:t>Chapter Two (Literature Review):</w:t>
      </w:r>
      <w:r w:rsidRPr="00012F18">
        <w:rPr>
          <w:color w:val="0F1115"/>
        </w:rPr>
        <w:t> Presents a critical review of relevant theoretical and empirical literature, leading to the identified research gap and conceptual framework.</w:t>
      </w:r>
    </w:p>
    <w:p w:rsidR="00F9068D" w:rsidRPr="00012F18" w:rsidRDefault="00F9068D" w:rsidP="00E0617B">
      <w:pPr>
        <w:pStyle w:val="ds-markdown-paragraph"/>
        <w:numPr>
          <w:ilvl w:val="0"/>
          <w:numId w:val="11"/>
        </w:numPr>
        <w:shd w:val="clear" w:color="auto" w:fill="FFFFFF"/>
        <w:spacing w:before="0" w:beforeAutospacing="0" w:after="0" w:afterAutospacing="0" w:line="480" w:lineRule="auto"/>
        <w:ind w:left="0"/>
        <w:jc w:val="both"/>
        <w:rPr>
          <w:color w:val="0F1115"/>
        </w:rPr>
      </w:pPr>
      <w:r w:rsidRPr="00012F18">
        <w:rPr>
          <w:rStyle w:val="Strong"/>
          <w:color w:val="0F1115"/>
        </w:rPr>
        <w:lastRenderedPageBreak/>
        <w:t>Chapter Three (Research Methodology):</w:t>
      </w:r>
      <w:r w:rsidRPr="00012F18">
        <w:rPr>
          <w:color w:val="0F1115"/>
        </w:rPr>
        <w:t> Details the research design, philosophy, population, sampling, data collection instruments, and methods of data analysis, justifying all choices made </w:t>
      </w:r>
      <w:hyperlink r:id="rId8" w:tgtFrame="_blank" w:history="1">
        <w:r w:rsidRPr="00012F18">
          <w:rPr>
            <w:rStyle w:val="ds-markdown-cite"/>
            <w:color w:val="0000FF"/>
          </w:rPr>
          <w:t>-1</w:t>
        </w:r>
      </w:hyperlink>
      <w:hyperlink r:id="rId9" w:tgtFrame="_blank" w:history="1">
        <w:r w:rsidRPr="00012F18">
          <w:rPr>
            <w:rStyle w:val="ds-markdown-cite"/>
            <w:color w:val="0000FF"/>
          </w:rPr>
          <w:t>-10</w:t>
        </w:r>
      </w:hyperlink>
      <w:r w:rsidRPr="00012F18">
        <w:rPr>
          <w:color w:val="0F1115"/>
        </w:rPr>
        <w:t>.</w:t>
      </w:r>
    </w:p>
    <w:p w:rsidR="00F9068D" w:rsidRPr="00012F18" w:rsidRDefault="00F9068D" w:rsidP="00E0617B">
      <w:pPr>
        <w:pStyle w:val="ds-markdown-paragraph"/>
        <w:numPr>
          <w:ilvl w:val="0"/>
          <w:numId w:val="11"/>
        </w:numPr>
        <w:shd w:val="clear" w:color="auto" w:fill="FFFFFF"/>
        <w:spacing w:before="0" w:beforeAutospacing="0" w:after="0" w:afterAutospacing="0" w:line="480" w:lineRule="auto"/>
        <w:ind w:left="0"/>
        <w:jc w:val="both"/>
        <w:rPr>
          <w:color w:val="0F1115"/>
        </w:rPr>
      </w:pPr>
      <w:r w:rsidRPr="00012F18">
        <w:rPr>
          <w:rStyle w:val="Strong"/>
          <w:color w:val="0F1115"/>
        </w:rPr>
        <w:t>Chapter Four (Data Presentation, Analysis and Discussion):</w:t>
      </w:r>
      <w:r w:rsidRPr="00012F18">
        <w:rPr>
          <w:color w:val="0F1115"/>
        </w:rPr>
        <w:t> Presents the analyzed data and discusses the findings in relation to the research questions and existing literature.</w:t>
      </w:r>
    </w:p>
    <w:p w:rsidR="00F9068D" w:rsidRPr="00012F18" w:rsidRDefault="00F9068D" w:rsidP="00E0617B">
      <w:pPr>
        <w:pStyle w:val="ds-markdown-paragraph"/>
        <w:numPr>
          <w:ilvl w:val="0"/>
          <w:numId w:val="11"/>
        </w:numPr>
        <w:shd w:val="clear" w:color="auto" w:fill="FFFFFF"/>
        <w:spacing w:before="0" w:beforeAutospacing="0" w:after="0" w:afterAutospacing="0" w:line="480" w:lineRule="auto"/>
        <w:ind w:left="0"/>
        <w:jc w:val="both"/>
        <w:rPr>
          <w:color w:val="0F1115"/>
        </w:rPr>
      </w:pPr>
      <w:r w:rsidRPr="00012F18">
        <w:rPr>
          <w:rStyle w:val="Strong"/>
          <w:color w:val="0F1115"/>
        </w:rPr>
        <w:t>Chapter Five (Summary, Conclusion and Recommendations):</w:t>
      </w:r>
      <w:r w:rsidRPr="00012F18">
        <w:rPr>
          <w:color w:val="0F1115"/>
        </w:rPr>
        <w:t> Summarizes the study, states conclusions based on findings, and offers practical recommendations for the institution and future research.</w:t>
      </w:r>
    </w:p>
    <w:p w:rsidR="00EE45FA" w:rsidRPr="00012F18" w:rsidRDefault="00F9068D" w:rsidP="00E0617B">
      <w:pPr>
        <w:spacing w:after="0" w:line="480" w:lineRule="auto"/>
        <w:jc w:val="both"/>
        <w:rPr>
          <w:rFonts w:ascii="Times New Roman" w:hAnsi="Times New Roman"/>
          <w:b/>
          <w:bCs/>
          <w:sz w:val="24"/>
          <w:szCs w:val="24"/>
        </w:rPr>
      </w:pPr>
      <w:r w:rsidRPr="00012F18">
        <w:rPr>
          <w:rFonts w:ascii="Times New Roman" w:hAnsi="Times New Roman"/>
          <w:b/>
          <w:bCs/>
          <w:sz w:val="24"/>
          <w:szCs w:val="24"/>
          <w:lang w:val="en-GB"/>
        </w:rPr>
        <w:br w:type="page"/>
      </w:r>
      <w:r w:rsidR="00EE45FA" w:rsidRPr="00012F18">
        <w:rPr>
          <w:rFonts w:ascii="Times New Roman" w:hAnsi="Times New Roman"/>
          <w:b/>
          <w:bCs/>
          <w:sz w:val="24"/>
          <w:szCs w:val="24"/>
        </w:rPr>
        <w:lastRenderedPageBreak/>
        <w:t>CHAPTER TWO: LITERATURE REVIEW</w:t>
      </w:r>
    </w:p>
    <w:p w:rsidR="00EE45FA" w:rsidRPr="00012F18" w:rsidRDefault="00EE45FA" w:rsidP="00E0617B">
      <w:pPr>
        <w:spacing w:after="0" w:line="480" w:lineRule="auto"/>
        <w:jc w:val="both"/>
        <w:rPr>
          <w:rFonts w:ascii="Times New Roman" w:hAnsi="Times New Roman"/>
          <w:b/>
          <w:bCs/>
          <w:sz w:val="24"/>
          <w:szCs w:val="24"/>
        </w:rPr>
      </w:pPr>
      <w:r w:rsidRPr="00012F18">
        <w:rPr>
          <w:rFonts w:ascii="Times New Roman" w:hAnsi="Times New Roman"/>
          <w:b/>
          <w:bCs/>
          <w:sz w:val="24"/>
          <w:szCs w:val="24"/>
        </w:rPr>
        <w:t>2.1 Introduction</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This chapter presents a comprehensive review of existing scholarly literature relevant to the core theme of this study:the effect of entrepreneurial skills training (EST) within the context of Technical and Vocational Education and Training (TVET), specifically polytechnics, using Gombe State Polytechnic, Bajoga as a case study. The review is structured to establish a theoretical foundation, clarify key concepts, examine empirical findings from previous studies, and ultimately identify the research gap that this study seeks to fill. It traverses the global discourse on entrepreneurship education, narrows down to African and Nigerian contexts, and critically assesses the unique position of polytechnics in fostering entrepreneurial graduate outcomes. By synthesizing and critiquing existing knowledge, this chapter provides the necessary framework for understanding the problem, justifies the research methodology, and sets the stage for data analysis and discussion.</w:t>
      </w:r>
    </w:p>
    <w:p w:rsidR="00EE45FA" w:rsidRPr="00012F18" w:rsidRDefault="00EE45FA" w:rsidP="00E0617B">
      <w:pPr>
        <w:spacing w:after="0" w:line="480" w:lineRule="auto"/>
        <w:jc w:val="both"/>
        <w:rPr>
          <w:rFonts w:ascii="Times New Roman" w:hAnsi="Times New Roman"/>
          <w:b/>
          <w:bCs/>
          <w:sz w:val="24"/>
          <w:szCs w:val="24"/>
        </w:rPr>
      </w:pPr>
      <w:r w:rsidRPr="00012F18">
        <w:rPr>
          <w:rFonts w:ascii="Times New Roman" w:hAnsi="Times New Roman"/>
          <w:b/>
          <w:bCs/>
          <w:sz w:val="24"/>
          <w:szCs w:val="24"/>
        </w:rPr>
        <w:t>2.2 Theoretical Framework</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The investigation into the impact of entrepreneurial skills training is anchored in several robust theoretical paradigms.These theories provide explanatory power for how training translates into skills, attitudes, intentions, and ultimately, behaviour.</w:t>
      </w:r>
    </w:p>
    <w:p w:rsidR="00513806" w:rsidRPr="00012F18" w:rsidRDefault="00513806" w:rsidP="00E0617B">
      <w:pPr>
        <w:shd w:val="clear" w:color="auto" w:fill="FFFFFF"/>
        <w:spacing w:after="0" w:line="480" w:lineRule="auto"/>
        <w:jc w:val="both"/>
        <w:outlineLvl w:val="3"/>
        <w:rPr>
          <w:rFonts w:ascii="Times New Roman" w:eastAsia="Times New Roman" w:hAnsi="Times New Roman"/>
          <w:b/>
          <w:bCs/>
          <w:color w:val="0F1115"/>
          <w:sz w:val="24"/>
          <w:szCs w:val="24"/>
          <w:lang w:val="en-GB" w:eastAsia="en-GB"/>
        </w:rPr>
      </w:pPr>
      <w:r w:rsidRPr="00012F18">
        <w:rPr>
          <w:rFonts w:ascii="Times New Roman" w:eastAsia="Times New Roman" w:hAnsi="Times New Roman"/>
          <w:b/>
          <w:bCs/>
          <w:color w:val="0F1115"/>
          <w:sz w:val="24"/>
          <w:szCs w:val="24"/>
          <w:lang w:val="en-GB" w:eastAsia="en-GB"/>
        </w:rPr>
        <w:t>Theoretical Framework</w:t>
      </w:r>
    </w:p>
    <w:p w:rsidR="00513806" w:rsidRPr="00012F18" w:rsidRDefault="00513806" w:rsidP="00E0617B">
      <w:pPr>
        <w:shd w:val="clear" w:color="auto" w:fill="FFFFFF"/>
        <w:spacing w:after="0" w:line="480" w:lineRule="auto"/>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color w:val="0F1115"/>
          <w:sz w:val="24"/>
          <w:szCs w:val="24"/>
          <w:lang w:val="en-GB" w:eastAsia="en-GB"/>
        </w:rPr>
        <w:t>Three interlocking theories provide the foundational lens for this study.</w:t>
      </w:r>
    </w:p>
    <w:p w:rsidR="00513806" w:rsidRPr="00012F18" w:rsidRDefault="00513806" w:rsidP="00E0617B">
      <w:pPr>
        <w:numPr>
          <w:ilvl w:val="0"/>
          <w:numId w:val="1"/>
        </w:numPr>
        <w:shd w:val="clear" w:color="auto" w:fill="FFFFFF"/>
        <w:spacing w:after="0" w:line="480" w:lineRule="auto"/>
        <w:ind w:left="0"/>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b/>
          <w:bCs/>
          <w:color w:val="0F1115"/>
          <w:sz w:val="24"/>
          <w:szCs w:val="24"/>
          <w:lang w:val="en-GB" w:eastAsia="en-GB"/>
        </w:rPr>
        <w:t>Human Capital Theory (Becker, 1964)</w:t>
      </w:r>
      <w:r w:rsidRPr="00012F18">
        <w:rPr>
          <w:rFonts w:ascii="Times New Roman" w:eastAsia="Times New Roman" w:hAnsi="Times New Roman"/>
          <w:color w:val="0F1115"/>
          <w:sz w:val="24"/>
          <w:szCs w:val="24"/>
          <w:lang w:val="en-GB" w:eastAsia="en-GB"/>
        </w:rPr>
        <w:t> frames EST as an investment that augments students' stock of productive knowledge and skills (entrepreneurial human capital), thereby increasing their potential for venture creation and employability.</w:t>
      </w:r>
    </w:p>
    <w:p w:rsidR="00513806" w:rsidRPr="00012F18" w:rsidRDefault="00513806" w:rsidP="00E0617B">
      <w:pPr>
        <w:numPr>
          <w:ilvl w:val="0"/>
          <w:numId w:val="1"/>
        </w:numPr>
        <w:shd w:val="clear" w:color="auto" w:fill="FFFFFF"/>
        <w:spacing w:after="0" w:line="480" w:lineRule="auto"/>
        <w:ind w:left="0"/>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b/>
          <w:bCs/>
          <w:color w:val="0F1115"/>
          <w:sz w:val="24"/>
          <w:szCs w:val="24"/>
          <w:lang w:val="en-GB" w:eastAsia="en-GB"/>
        </w:rPr>
        <w:lastRenderedPageBreak/>
        <w:t>Theory of Planned Behaviour (TPB) (Ajzen, 1991)</w:t>
      </w:r>
      <w:r w:rsidRPr="00012F18">
        <w:rPr>
          <w:rFonts w:ascii="Times New Roman" w:eastAsia="Times New Roman" w:hAnsi="Times New Roman"/>
          <w:color w:val="0F1115"/>
          <w:sz w:val="24"/>
          <w:szCs w:val="24"/>
          <w:lang w:val="en-GB" w:eastAsia="en-GB"/>
        </w:rPr>
        <w:t> offers a psychological model to explain how EST translates into action. It posits that </w:t>
      </w:r>
      <w:r w:rsidRPr="00012F18">
        <w:rPr>
          <w:rFonts w:ascii="Times New Roman" w:eastAsia="Times New Roman" w:hAnsi="Times New Roman"/>
          <w:b/>
          <w:bCs/>
          <w:color w:val="0F1115"/>
          <w:sz w:val="24"/>
          <w:szCs w:val="24"/>
          <w:lang w:val="en-GB" w:eastAsia="en-GB"/>
        </w:rPr>
        <w:t>Entrepreneurial Intention</w:t>
      </w:r>
      <w:r w:rsidRPr="00012F18">
        <w:rPr>
          <w:rFonts w:ascii="Times New Roman" w:eastAsia="Times New Roman" w:hAnsi="Times New Roman"/>
          <w:color w:val="0F1115"/>
          <w:sz w:val="24"/>
          <w:szCs w:val="24"/>
          <w:lang w:val="en-GB" w:eastAsia="en-GB"/>
        </w:rPr>
        <w:t>—the key precursor to behavior—is determined by: a) </w:t>
      </w:r>
      <w:r w:rsidRPr="00012F18">
        <w:rPr>
          <w:rFonts w:ascii="Times New Roman" w:eastAsia="Times New Roman" w:hAnsi="Times New Roman"/>
          <w:i/>
          <w:iCs/>
          <w:color w:val="0F1115"/>
          <w:sz w:val="24"/>
          <w:szCs w:val="24"/>
          <w:lang w:val="en-GB" w:eastAsia="en-GB"/>
        </w:rPr>
        <w:t>Attitude towards entrepreneurship</w:t>
      </w:r>
      <w:r w:rsidRPr="00012F18">
        <w:rPr>
          <w:rFonts w:ascii="Times New Roman" w:eastAsia="Times New Roman" w:hAnsi="Times New Roman"/>
          <w:color w:val="0F1115"/>
          <w:sz w:val="24"/>
          <w:szCs w:val="24"/>
          <w:lang w:val="en-GB" w:eastAsia="en-GB"/>
        </w:rPr>
        <w:t>, b) </w:t>
      </w:r>
      <w:r w:rsidRPr="00012F18">
        <w:rPr>
          <w:rFonts w:ascii="Times New Roman" w:eastAsia="Times New Roman" w:hAnsi="Times New Roman"/>
          <w:i/>
          <w:iCs/>
          <w:color w:val="0F1115"/>
          <w:sz w:val="24"/>
          <w:szCs w:val="24"/>
          <w:lang w:val="en-GB" w:eastAsia="en-GB"/>
        </w:rPr>
        <w:t>Subjective Norms</w:t>
      </w:r>
      <w:r w:rsidRPr="00012F18">
        <w:rPr>
          <w:rFonts w:ascii="Times New Roman" w:eastAsia="Times New Roman" w:hAnsi="Times New Roman"/>
          <w:color w:val="0F1115"/>
          <w:sz w:val="24"/>
          <w:szCs w:val="24"/>
          <w:lang w:val="en-GB" w:eastAsia="en-GB"/>
        </w:rPr>
        <w:t>, and c) </w:t>
      </w:r>
      <w:r w:rsidRPr="00012F18">
        <w:rPr>
          <w:rFonts w:ascii="Times New Roman" w:eastAsia="Times New Roman" w:hAnsi="Times New Roman"/>
          <w:i/>
          <w:iCs/>
          <w:color w:val="0F1115"/>
          <w:sz w:val="24"/>
          <w:szCs w:val="24"/>
          <w:lang w:val="en-GB" w:eastAsia="en-GB"/>
        </w:rPr>
        <w:t>Perceived Behavioural Control</w:t>
      </w:r>
      <w:r w:rsidRPr="00012F18">
        <w:rPr>
          <w:rFonts w:ascii="Times New Roman" w:eastAsia="Times New Roman" w:hAnsi="Times New Roman"/>
          <w:color w:val="0F1115"/>
          <w:sz w:val="24"/>
          <w:szCs w:val="24"/>
          <w:lang w:val="en-GB" w:eastAsia="en-GB"/>
        </w:rPr>
        <w:t> (PBC), which is closely related to self-efficacy. EST is hypothesized to positively influence all three antecedents.</w:t>
      </w:r>
    </w:p>
    <w:p w:rsidR="00513806" w:rsidRPr="00012F18" w:rsidRDefault="00513806" w:rsidP="00E0617B">
      <w:pPr>
        <w:numPr>
          <w:ilvl w:val="0"/>
          <w:numId w:val="1"/>
        </w:numPr>
        <w:shd w:val="clear" w:color="auto" w:fill="FFFFFF"/>
        <w:spacing w:after="0" w:line="480" w:lineRule="auto"/>
        <w:ind w:left="0"/>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b/>
          <w:bCs/>
          <w:color w:val="0F1115"/>
          <w:sz w:val="24"/>
          <w:szCs w:val="24"/>
          <w:lang w:val="en-GB" w:eastAsia="en-GB"/>
        </w:rPr>
        <w:t>Social Cognitive Theory (Bandura, 1986)</w:t>
      </w:r>
      <w:r w:rsidRPr="00012F18">
        <w:rPr>
          <w:rFonts w:ascii="Times New Roman" w:eastAsia="Times New Roman" w:hAnsi="Times New Roman"/>
          <w:color w:val="0F1115"/>
          <w:sz w:val="24"/>
          <w:szCs w:val="24"/>
          <w:lang w:val="en-GB" w:eastAsia="en-GB"/>
        </w:rPr>
        <w:t> centralizes the concept of </w:t>
      </w:r>
      <w:r w:rsidRPr="00012F18">
        <w:rPr>
          <w:rFonts w:ascii="Times New Roman" w:eastAsia="Times New Roman" w:hAnsi="Times New Roman"/>
          <w:b/>
          <w:bCs/>
          <w:color w:val="0F1115"/>
          <w:sz w:val="24"/>
          <w:szCs w:val="24"/>
          <w:lang w:val="en-GB" w:eastAsia="en-GB"/>
        </w:rPr>
        <w:t>Self-Efficacy</w:t>
      </w:r>
      <w:r w:rsidRPr="00012F18">
        <w:rPr>
          <w:rFonts w:ascii="Times New Roman" w:eastAsia="Times New Roman" w:hAnsi="Times New Roman"/>
          <w:color w:val="0F1115"/>
          <w:sz w:val="24"/>
          <w:szCs w:val="24"/>
          <w:lang w:val="en-GB" w:eastAsia="en-GB"/>
        </w:rPr>
        <w:t>—an individual's belief in their capability to execute courses of action. It explains how EST builds self-efficacy through mastery experiences, vicarious learning, and verbal persuasion, which in turn strengthens PBC and intention.</w:t>
      </w:r>
    </w:p>
    <w:p w:rsidR="00EE45FA" w:rsidRPr="00012F18" w:rsidRDefault="00EE45FA" w:rsidP="00E0617B">
      <w:pPr>
        <w:spacing w:after="0" w:line="480" w:lineRule="auto"/>
        <w:jc w:val="both"/>
        <w:rPr>
          <w:rFonts w:ascii="Times New Roman" w:hAnsi="Times New Roman"/>
          <w:b/>
          <w:bCs/>
          <w:sz w:val="24"/>
          <w:szCs w:val="24"/>
        </w:rPr>
      </w:pPr>
      <w:r w:rsidRPr="00012F18">
        <w:rPr>
          <w:rFonts w:ascii="Times New Roman" w:hAnsi="Times New Roman"/>
          <w:b/>
          <w:bCs/>
          <w:sz w:val="24"/>
          <w:szCs w:val="24"/>
        </w:rPr>
        <w:t>2.2.1 Human Capital Theory</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Pioneered by Becker(1964) and Schultz (1961), Human Capital Theory posits that investments in education, training, and health enhance an individual’s productive capacity, much like physical capital investment improves machinery. From this perspective, entrepreneurial skills training is a direct investment in students’ human capital. The knowledge (e.g., business planning), skills (e.g., financial management), and competencies (e.g., creativity) acquired are intangible assets that increase their potential productivity and economic value (Martin et al., 2013). In the context of this study, the theory suggests that the quality and relevance of EST at Gombe State Polytechnic directly influence the stock of entrepreneurial human capital possessed by its graduates, thereby affecting their employability and venture creation potential. A critical consideration is the differential return on this investment, which can be influenced by the institutional environment, teaching pedagogy, and alignment with market needs (Adejimola &amp; Olufunmilayo, 2009).</w:t>
      </w:r>
    </w:p>
    <w:p w:rsidR="00012F18" w:rsidRPr="00012F18" w:rsidRDefault="00012F18" w:rsidP="00E0617B">
      <w:pPr>
        <w:spacing w:after="0" w:line="480" w:lineRule="auto"/>
        <w:jc w:val="both"/>
        <w:rPr>
          <w:rFonts w:ascii="Times New Roman" w:hAnsi="Times New Roman"/>
          <w:b/>
          <w:bCs/>
          <w:sz w:val="24"/>
          <w:szCs w:val="24"/>
        </w:rPr>
      </w:pPr>
    </w:p>
    <w:p w:rsidR="00EE45FA" w:rsidRPr="00012F18" w:rsidRDefault="00EE45FA" w:rsidP="00E0617B">
      <w:pPr>
        <w:spacing w:after="0" w:line="480" w:lineRule="auto"/>
        <w:jc w:val="both"/>
        <w:rPr>
          <w:rFonts w:ascii="Times New Roman" w:hAnsi="Times New Roman"/>
          <w:b/>
          <w:bCs/>
          <w:sz w:val="24"/>
          <w:szCs w:val="24"/>
        </w:rPr>
      </w:pPr>
      <w:r w:rsidRPr="00012F18">
        <w:rPr>
          <w:rFonts w:ascii="Times New Roman" w:hAnsi="Times New Roman"/>
          <w:b/>
          <w:bCs/>
          <w:sz w:val="24"/>
          <w:szCs w:val="24"/>
        </w:rPr>
        <w:lastRenderedPageBreak/>
        <w:t>2.2.2 Theory of Planned Behaviour (TPB)</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Ajzen’s(1991) Theory of Planned Behaviour is perhaps the most widely applied framework in studying entrepreneurial intentions. It asserts that intention—a conscious plan or willingness to exert effort to perform a behaviour—is the most immediate and accurate predictor of actual behaviour. Entrepreneurial intention is shaped by three antecedents:</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1. Attitude towards the behaviour: The degree to which an individual holds a positive or negative personal valuation about becoming an entrepreneur. EST aims to foster positive attitudes by highlighting the desirability and rewards of entrepreneurship.</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2. Subjective norm: The perceived social pressure from significant others (family, peers, society) to engage or not engage in entrepreneurial behaviour. Training can shape normative beliefs by showcasing successful entrepreneurial role models.</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3. Perceived behavioural control (PBC): The perceived ease or difficulty of performing the behaviour, akin to self-efficacy. This is the dimension most directly targeted by skills training, as it builds students’ confidence in their ability to identify opportunities, mobilize resources, and overcome obstacles (Fayolle &amp; Liñán, 2014).</w:t>
      </w:r>
    </w:p>
    <w:p w:rsidR="00EE45FA" w:rsidRPr="00012F18" w:rsidRDefault="00EE45FA" w:rsidP="00E0617B">
      <w:pPr>
        <w:spacing w:after="0" w:line="480" w:lineRule="auto"/>
        <w:jc w:val="both"/>
        <w:rPr>
          <w:rFonts w:ascii="Times New Roman" w:hAnsi="Times New Roman"/>
          <w:sz w:val="24"/>
          <w:szCs w:val="24"/>
        </w:rPr>
      </w:pP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This study employs TPB to hypothesize that effective EST at Gombe State Polytechnic will positively influence students’ attitudes, subjective norms, and particularly their perceived behavioural control, thereby strengthening their entrepreneurial intentions.</w:t>
      </w:r>
    </w:p>
    <w:p w:rsidR="00EE45FA" w:rsidRPr="00012F18" w:rsidRDefault="00EE45FA" w:rsidP="00E0617B">
      <w:pPr>
        <w:spacing w:after="0" w:line="480" w:lineRule="auto"/>
        <w:jc w:val="both"/>
        <w:rPr>
          <w:rFonts w:ascii="Times New Roman" w:hAnsi="Times New Roman"/>
          <w:b/>
          <w:bCs/>
          <w:sz w:val="24"/>
          <w:szCs w:val="24"/>
        </w:rPr>
      </w:pPr>
      <w:r w:rsidRPr="00012F18">
        <w:rPr>
          <w:rFonts w:ascii="Times New Roman" w:hAnsi="Times New Roman"/>
          <w:b/>
          <w:bCs/>
          <w:sz w:val="24"/>
          <w:szCs w:val="24"/>
        </w:rPr>
        <w:t>2.2.3 Social Learning Theory</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 xml:space="preserve">Bandura’s(1977) Social Learning Theory (later expanded as Social Cognitive Theory) emphasizes learning through observation, imitation, and modeling. It introduces the core construct of self-efficacy—an individual’s belief in their capability to organize and execute the </w:t>
      </w:r>
      <w:r w:rsidRPr="00012F18">
        <w:rPr>
          <w:rFonts w:ascii="Times New Roman" w:hAnsi="Times New Roman"/>
          <w:sz w:val="24"/>
          <w:szCs w:val="24"/>
        </w:rPr>
        <w:lastRenderedPageBreak/>
        <w:t>courses of action required to produce given attainments. Entrepreneurial self-efficacy is a critical determinant of both intention and action (McGee et al., 2009). EST facilitates entrepreneurial learning not just through direct instruction but also through:</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 Vicarious Learning: Students learn by observing guest lecturers (successful entrepreneurs), instructors, and peers.</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 Mastery Experiences: Practical components of training (e.g., writing a business plan, simulating a pitch) provide successful “mastery experiences” that boost self-efficacy.</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 Verbal Persuasion: Encouragement and positive feedback from trainers and peers during training activities.</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 Emotional Arousal: Managing the anxiety associated with venture creation by providing tools and knowledge.</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This theory helps analyze how the pedagogical methods used in EST—beyond just the content—affect students’ psychological preparedness for entrepreneurship.</w:t>
      </w:r>
    </w:p>
    <w:p w:rsidR="00EE45FA" w:rsidRPr="00012F18" w:rsidRDefault="00EE45FA" w:rsidP="00E0617B">
      <w:pPr>
        <w:spacing w:after="0" w:line="480" w:lineRule="auto"/>
        <w:jc w:val="both"/>
        <w:rPr>
          <w:rFonts w:ascii="Times New Roman" w:hAnsi="Times New Roman"/>
          <w:b/>
          <w:bCs/>
          <w:sz w:val="24"/>
          <w:szCs w:val="24"/>
        </w:rPr>
      </w:pPr>
      <w:r w:rsidRPr="00012F18">
        <w:rPr>
          <w:rFonts w:ascii="Times New Roman" w:hAnsi="Times New Roman"/>
          <w:b/>
          <w:bCs/>
          <w:sz w:val="24"/>
          <w:szCs w:val="24"/>
        </w:rPr>
        <w:t>2.3 Conceptual Review</w:t>
      </w:r>
    </w:p>
    <w:p w:rsidR="00EE45FA" w:rsidRPr="00012F18" w:rsidRDefault="00EE45FA" w:rsidP="00E0617B">
      <w:pPr>
        <w:spacing w:after="0" w:line="480" w:lineRule="auto"/>
        <w:jc w:val="both"/>
        <w:rPr>
          <w:rFonts w:ascii="Times New Roman" w:hAnsi="Times New Roman"/>
          <w:b/>
          <w:bCs/>
          <w:sz w:val="24"/>
          <w:szCs w:val="24"/>
        </w:rPr>
      </w:pPr>
      <w:r w:rsidRPr="00012F18">
        <w:rPr>
          <w:rFonts w:ascii="Times New Roman" w:hAnsi="Times New Roman"/>
          <w:b/>
          <w:bCs/>
          <w:sz w:val="24"/>
          <w:szCs w:val="24"/>
        </w:rPr>
        <w:t>2.3.1 The Concept of Entrepreneurship and Entrepreneurial Skills</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Entrepreneurship extends beyond mere business creation;it is a process of identifying opportunities, marshalling resources, and creating value, often involving innovation and risk-taking (Drucker, 1985). In the context of TVET, it represents a mindset and a skill set that enables graduates to be job creators and innovative employees.</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Entrepreneurial skills are the learned capacities necessary to successfully launch and run a venture. They are often categorized into:</w:t>
      </w:r>
    </w:p>
    <w:p w:rsidR="00EE45FA" w:rsidRPr="00012F18" w:rsidRDefault="00EE45FA" w:rsidP="00E0617B">
      <w:pPr>
        <w:spacing w:after="0" w:line="480" w:lineRule="auto"/>
        <w:jc w:val="both"/>
        <w:rPr>
          <w:rFonts w:ascii="Times New Roman" w:hAnsi="Times New Roman"/>
          <w:sz w:val="24"/>
          <w:szCs w:val="24"/>
        </w:rPr>
      </w:pP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lastRenderedPageBreak/>
        <w:t>· Hard/Business Management Skills: These are technical, teachable abilities such as financial literacy, business plan writing, marketing, record-keeping, and legal registration procedures (Lackéus, 2015).</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 Soft/Behavioural Skills: These are interpersonal and cognitive abilities such as creativity, opportunity recognition, problem-solving, risk management, resilience, negotiation, leadership, and communication (Rahim et al., 2015). The integration of both skill sets is crucial for entrepreneurial success.</w:t>
      </w:r>
    </w:p>
    <w:p w:rsidR="00EE45FA" w:rsidRPr="00012F18" w:rsidRDefault="00EE45FA" w:rsidP="00E0617B">
      <w:pPr>
        <w:spacing w:after="0" w:line="480" w:lineRule="auto"/>
        <w:jc w:val="both"/>
        <w:rPr>
          <w:rFonts w:ascii="Times New Roman" w:hAnsi="Times New Roman"/>
          <w:b/>
          <w:bCs/>
          <w:sz w:val="24"/>
          <w:szCs w:val="24"/>
        </w:rPr>
      </w:pPr>
      <w:r w:rsidRPr="00012F18">
        <w:rPr>
          <w:rFonts w:ascii="Times New Roman" w:hAnsi="Times New Roman"/>
          <w:b/>
          <w:bCs/>
          <w:sz w:val="24"/>
          <w:szCs w:val="24"/>
        </w:rPr>
        <w:t>2.3.2 Entrepreneurial Intention and Self-Efficacy</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As derived from TPB,entrepreneurial intention is a conscious mental state that precedes and directs action towards venture creation (Krueger et al., 2000). It is the dependent variable in many entrepreneurship education studies. Entrepreneurial self-efficacy (ESE), as postulated by Social Learning Theory, refers to the strength of an individual’s belief that they can successfully perform the various roles and tasks of entrepreneurship (Chen et al., 1998). ESE is a strong mediator between entrepreneurial training and intention; training that boosts ESE is more likely to foster genuine entrepreneurial intentions (Piperopoulos &amp; Dimov, 2015).</w:t>
      </w:r>
    </w:p>
    <w:p w:rsidR="00EE45FA" w:rsidRPr="00012F18" w:rsidRDefault="00EE45FA" w:rsidP="00E0617B">
      <w:pPr>
        <w:spacing w:after="0" w:line="480" w:lineRule="auto"/>
        <w:jc w:val="both"/>
        <w:rPr>
          <w:rFonts w:ascii="Times New Roman" w:hAnsi="Times New Roman"/>
          <w:b/>
          <w:bCs/>
          <w:sz w:val="24"/>
          <w:szCs w:val="24"/>
        </w:rPr>
      </w:pPr>
      <w:r w:rsidRPr="00012F18">
        <w:rPr>
          <w:rFonts w:ascii="Times New Roman" w:hAnsi="Times New Roman"/>
          <w:b/>
          <w:bCs/>
          <w:sz w:val="24"/>
          <w:szCs w:val="24"/>
        </w:rPr>
        <w:t>2.3.3 Employability in the 21st Century</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Employability has evolved from simply possessing a degree to encompassing a set of achievements—skills,understandings, and personal attributes—that make graduates more likely to gain employment and be successful in their chosen occupations (Yorke, 2006). In an erratic economic landscape, employability for polytechnic graduates includes:</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 Technical/Vocational Skills: Discipline-specific competencies.</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 Generic Skills: Communication, teamwork, ICT literacy.</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 Entrepreneurial Skills: The ability to innovate, self-manage, and create opportunities.</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lastRenderedPageBreak/>
        <w:t xml:space="preserve">  Thus,EST contributes directly to a broader, more resilient concept of employability, preparing graduates for wage employment, self-employment, or hybrid career paths (Bridgstock, 2009).</w:t>
      </w:r>
    </w:p>
    <w:p w:rsidR="00EE45FA" w:rsidRPr="00012F18" w:rsidRDefault="00EE45FA" w:rsidP="00E0617B">
      <w:pPr>
        <w:spacing w:after="0" w:line="480" w:lineRule="auto"/>
        <w:jc w:val="both"/>
        <w:rPr>
          <w:rFonts w:ascii="Times New Roman" w:hAnsi="Times New Roman"/>
          <w:b/>
          <w:bCs/>
          <w:sz w:val="24"/>
          <w:szCs w:val="24"/>
        </w:rPr>
      </w:pPr>
      <w:r w:rsidRPr="00012F18">
        <w:rPr>
          <w:rFonts w:ascii="Times New Roman" w:hAnsi="Times New Roman"/>
          <w:b/>
          <w:bCs/>
          <w:sz w:val="24"/>
          <w:szCs w:val="24"/>
        </w:rPr>
        <w:t>2.3.4 The Nigerian Polytechnic System and the Mandate for Entrepreneurship</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The Nigerian polytechnic system,governed by the National Board for Technical Education (NBTE), is designed to produce technically competent middle-level manpower. Recognizing the unemployment crisis, the NBTE mandated the inclusion of Entrepreneurship Development (ED) as a compulsory course for all National Diploma (ND) and Higher National Diploma (HND) programmes from the 2004/2005 academic session onwards (NBTE, 2004). The objective was to inculcate an entrepreneurial spirit and provide basic business skills. However, the implementation and outcomes have varied widely across institutions, often constrained by resource limitations, lecturer preparedness, and an overly theoretical approach (Adewale et al., 2020).</w:t>
      </w:r>
    </w:p>
    <w:p w:rsidR="00EE45FA" w:rsidRPr="00012F18" w:rsidRDefault="00EE45FA" w:rsidP="00E0617B">
      <w:pPr>
        <w:spacing w:after="0" w:line="480" w:lineRule="auto"/>
        <w:jc w:val="both"/>
        <w:rPr>
          <w:rFonts w:ascii="Times New Roman" w:hAnsi="Times New Roman"/>
          <w:b/>
          <w:bCs/>
          <w:sz w:val="24"/>
          <w:szCs w:val="24"/>
        </w:rPr>
      </w:pPr>
      <w:r w:rsidRPr="00012F18">
        <w:rPr>
          <w:rFonts w:ascii="Times New Roman" w:hAnsi="Times New Roman"/>
          <w:b/>
          <w:bCs/>
          <w:sz w:val="24"/>
          <w:szCs w:val="24"/>
        </w:rPr>
        <w:t>2.4 Empirical Review</w:t>
      </w:r>
    </w:p>
    <w:p w:rsidR="00EE45FA" w:rsidRPr="00012F18" w:rsidRDefault="00EE45FA" w:rsidP="00E0617B">
      <w:pPr>
        <w:spacing w:after="0" w:line="480" w:lineRule="auto"/>
        <w:jc w:val="both"/>
        <w:rPr>
          <w:rFonts w:ascii="Times New Roman" w:hAnsi="Times New Roman"/>
          <w:b/>
          <w:bCs/>
          <w:sz w:val="24"/>
          <w:szCs w:val="24"/>
        </w:rPr>
      </w:pPr>
      <w:r w:rsidRPr="00012F18">
        <w:rPr>
          <w:rFonts w:ascii="Times New Roman" w:hAnsi="Times New Roman"/>
          <w:b/>
          <w:bCs/>
          <w:sz w:val="24"/>
          <w:szCs w:val="24"/>
        </w:rPr>
        <w:t>2.4.1 Global Perspectives on the Impact of Entrepreneurship Education</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International research generally affirms a positive,albeit complex, relationship between entrepreneurship education and key outcomes. A meta-analysis by Bae et al. (2014) found a significant correlation between entrepreneurship education and entrepreneurial intention, with a stronger effect on human capital assets (knowledge and skills) than on entrepreneurial outcomes. Martin et al. (2013) also concluded in their review that entrepreneurship education significantly influences entrepreneurship-related human capital assets and entrepreneurial outcomes. However, the impact is moderated by the type of education (e.g., training vs. degree), pedagogy (experiential vs. traditional), and the characteristics of the students.</w:t>
      </w:r>
    </w:p>
    <w:p w:rsidR="00EE45FA" w:rsidRPr="00012F18" w:rsidRDefault="00EE45FA" w:rsidP="00E0617B">
      <w:pPr>
        <w:spacing w:after="0" w:line="480" w:lineRule="auto"/>
        <w:jc w:val="both"/>
        <w:rPr>
          <w:rFonts w:ascii="Times New Roman" w:hAnsi="Times New Roman"/>
          <w:sz w:val="24"/>
          <w:szCs w:val="24"/>
        </w:rPr>
      </w:pPr>
    </w:p>
    <w:p w:rsidR="00EE45FA" w:rsidRPr="00012F18" w:rsidRDefault="00EE45FA" w:rsidP="00E0617B">
      <w:pPr>
        <w:spacing w:after="0" w:line="480" w:lineRule="auto"/>
        <w:jc w:val="both"/>
        <w:rPr>
          <w:rFonts w:ascii="Times New Roman" w:hAnsi="Times New Roman"/>
          <w:b/>
          <w:bCs/>
          <w:sz w:val="24"/>
          <w:szCs w:val="24"/>
        </w:rPr>
      </w:pPr>
      <w:r w:rsidRPr="00012F18">
        <w:rPr>
          <w:rFonts w:ascii="Times New Roman" w:hAnsi="Times New Roman"/>
          <w:b/>
          <w:bCs/>
          <w:sz w:val="24"/>
          <w:szCs w:val="24"/>
        </w:rPr>
        <w:lastRenderedPageBreak/>
        <w:t>Studies in varied contexts highlight specific findings:</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 Pedagogy Matters: Lackéus (2015) emphasized that experiential, action-based teaching methods (like business simulations, prototyping, and interaction with practitioners) yield stronger impacts on entrepreneurial skills and intentions compared to passive, lecture-based methods.</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 Impact on Self-Efficacy: Piperopoulos and Dimov (2015) found that entrepreneurship programs increased students’ entrepreneurial self-efficacy and intention, but these effects could diminish over time if not reinforced by practice or environmental support.</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 Beyond Intentions: Rideout and Gray (2013) called for moving “beyond intentions” to measure actual venture creation and survival, noting that while education increases intention, the transition to action depends on external factors like access to finance and a supportive ecosystem.</w:t>
      </w:r>
    </w:p>
    <w:p w:rsidR="00EE45FA" w:rsidRPr="00012F18" w:rsidRDefault="00EE45FA" w:rsidP="00E0617B">
      <w:pPr>
        <w:spacing w:after="0" w:line="480" w:lineRule="auto"/>
        <w:jc w:val="both"/>
        <w:rPr>
          <w:rFonts w:ascii="Times New Roman" w:hAnsi="Times New Roman"/>
          <w:b/>
          <w:bCs/>
          <w:sz w:val="24"/>
          <w:szCs w:val="24"/>
        </w:rPr>
      </w:pPr>
      <w:r w:rsidRPr="00012F18">
        <w:rPr>
          <w:rFonts w:ascii="Times New Roman" w:hAnsi="Times New Roman"/>
          <w:b/>
          <w:bCs/>
          <w:sz w:val="24"/>
          <w:szCs w:val="24"/>
        </w:rPr>
        <w:t>2.4.2 Entrepreneurship Education in Africa and Nigeria</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Research within Africa presents a nuanced picture,acknowledging potential while highlighting systemic challenges.</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 Positive Associations: Studies like those by Ebewo et al. (2017) in South Africa and Nwakudu et al. (2015) in Nigeria found that entrepreneurship education positively influenced students’ attitudes and intentions towards self-employment. Students often perceive such education as valuable for their future (Ibrahim et al., 2017).</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 Implementation Gaps: A recurring theme is the disconnect between policy and practice. Research by Olokundun et al. (2018) in Nigerian universities identified challenges including inadequate funding, lack of practical orientation, poor infrastructure, and lecturers with limited real-world entrepreneurial experience. Similar constraints are endemic in polytechnics (Akanbi &amp; Olamide, 2018).</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lastRenderedPageBreak/>
        <w:t>· Contextual Relevance: Gamede and Uleanya (2021) argue that entrepreneurship education in Africa often follows Western models without adapting to local socio-economic realities, cultural contexts, and informal sector dynamics, thereby limiting its effectiveness.</w:t>
      </w:r>
    </w:p>
    <w:p w:rsidR="00EE45FA" w:rsidRPr="00012F18" w:rsidRDefault="00EE45FA" w:rsidP="00E0617B">
      <w:pPr>
        <w:spacing w:after="0" w:line="480" w:lineRule="auto"/>
        <w:jc w:val="both"/>
        <w:rPr>
          <w:rFonts w:ascii="Times New Roman" w:hAnsi="Times New Roman"/>
          <w:b/>
          <w:bCs/>
          <w:sz w:val="24"/>
          <w:szCs w:val="24"/>
        </w:rPr>
      </w:pPr>
      <w:r w:rsidRPr="00012F18">
        <w:rPr>
          <w:rFonts w:ascii="Times New Roman" w:hAnsi="Times New Roman"/>
          <w:b/>
          <w:bCs/>
          <w:sz w:val="24"/>
          <w:szCs w:val="24"/>
        </w:rPr>
        <w:t>2.4.3 Studies Focused on Polytechnics and TVET Institutions</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Literature specifically targeting polytechnics reveals their unique potential and challenges.</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 Potential for Skill Integration: Polytechnic education, by its technical nature, offers a natural platform for integrating entrepreneurial training with technical skills, enabling graduates to start ventures in their field of expertise (Umunadi, 2014). This fusion is seen as critical for innovation-based entrepreneurship.</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 Outcome Studies: A study by Ayonmike (2016) in Delta State polytechnics found a significant relationship between entrepreneurship education and students’ readiness for self-employment, though readiness levels were moderate. Research by Oviawe (2016) emphasized the need for a competency-based curriculum and stronger industry collaboration in TVET entrepreneurship programs.</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 Northern Nigerian Context: Studies in Northern Nigeria often highlight additional socio-cultural and infrastructural barriers. Work by Bello et al. (2021) in Kano State noted that while students showed interest in entrepreneurship, factors like limited access to start-up capital, conservative social norms, and insecurity could inhibit venture creation. Specific research on Gombe State Polytechnic Bajoga or similar institutions in the North-East is, however, conspicuously scarce.</w:t>
      </w:r>
    </w:p>
    <w:p w:rsidR="00EE45FA" w:rsidRPr="00012F18" w:rsidRDefault="00EE45FA" w:rsidP="00E0617B">
      <w:pPr>
        <w:spacing w:after="0" w:line="480" w:lineRule="auto"/>
        <w:jc w:val="both"/>
        <w:rPr>
          <w:rFonts w:ascii="Times New Roman" w:hAnsi="Times New Roman"/>
          <w:b/>
          <w:bCs/>
          <w:sz w:val="24"/>
          <w:szCs w:val="24"/>
        </w:rPr>
      </w:pPr>
      <w:r w:rsidRPr="00012F18">
        <w:rPr>
          <w:rFonts w:ascii="Times New Roman" w:hAnsi="Times New Roman"/>
          <w:b/>
          <w:bCs/>
          <w:sz w:val="24"/>
          <w:szCs w:val="24"/>
        </w:rPr>
        <w:t>2.4.4 Summary of Empirical Findings and Contradictions</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 xml:space="preserve">The empirical literature converges on several points:1) Entrepreneurship education generally has a positive effect on human capital, attitudes, and intentions. 2) Pedagogical approach is a critical </w:t>
      </w:r>
      <w:r w:rsidRPr="00012F18">
        <w:rPr>
          <w:rFonts w:ascii="Times New Roman" w:hAnsi="Times New Roman"/>
          <w:sz w:val="24"/>
          <w:szCs w:val="24"/>
        </w:rPr>
        <w:lastRenderedPageBreak/>
        <w:t>moderator of effectiveness. 3) Significant gaps exist between curriculum design and practical implementation, especially in resource-constrained environments like Nigeria.</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However,contradictions and under-explored areas exist. Some studies report very weak or non-significant links between courses and long-term entrepreneurial behaviour, pointing to the overpowering influence of environmental factors (Oosterbeek et al., 2010). Furthermore, most studies in Nigeria focus on universities, creating a polytechnic-specific research gap. The quantitative focus on intentions often overshadows deep qualitative insights into the student experience and the institutional mechanisms of delivery.</w:t>
      </w:r>
    </w:p>
    <w:p w:rsidR="00EE45FA" w:rsidRPr="00012F18" w:rsidRDefault="00EE45FA" w:rsidP="00E0617B">
      <w:pPr>
        <w:spacing w:after="0" w:line="480" w:lineRule="auto"/>
        <w:jc w:val="both"/>
        <w:rPr>
          <w:rFonts w:ascii="Times New Roman" w:hAnsi="Times New Roman"/>
          <w:b/>
          <w:bCs/>
          <w:sz w:val="24"/>
          <w:szCs w:val="24"/>
        </w:rPr>
      </w:pPr>
      <w:r w:rsidRPr="00012F18">
        <w:rPr>
          <w:rFonts w:ascii="Times New Roman" w:hAnsi="Times New Roman"/>
          <w:b/>
          <w:bCs/>
          <w:sz w:val="24"/>
          <w:szCs w:val="24"/>
        </w:rPr>
        <w:t>2.5 Gap in Literature</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Despite the considerable body of work on entrepreneurship education,this study identifies a multi-layered gap that it aims to address:</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1. Contextual-Specific Gap: There is a pronounced lack of in-depth, institutional case-study research focusing on polytechnics in Northern Nigeria, specifically the North-East geopolitical zone. Gombe State Polytechnic, Bajoga, as a representative institution in this region with its unique socio-economic and security challenges, remains unexamined in this regard. The effect of EST in this specific milieu is undocumented.</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2. Polytechnic-Centric Gap: While entrepreneurship education in Nigerian universities has received considerable academic attention, polytechnics—with their distinct mandate, student demographic, and pedagogical focus on technical skills—have been relatively under-studied. This research places the polytechnic squarely at the center of the investigation.</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 xml:space="preserve">3. Comprehensive Outcome Gap: Many previous studies measure a limited range of outcomes, often just entrepreneurial intention. This study adopts a more comprehensive framework, assessing not only intention but also perceived entrepreneurial skill acquisition, entrepreneurial </w:t>
      </w:r>
      <w:r w:rsidRPr="00012F18">
        <w:rPr>
          <w:rFonts w:ascii="Times New Roman" w:hAnsi="Times New Roman"/>
          <w:sz w:val="24"/>
          <w:szCs w:val="24"/>
        </w:rPr>
        <w:lastRenderedPageBreak/>
        <w:t>self-efficacy, and employability within a single integrated study, providing a holistic view of EST’s effect.</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4. Pedagogical-Process Gap: Few studies delve into the qualitative nuances of how the training is delivered, the challenges faced by lecturers and students, and the alignment between curriculum and local market realities. This study combines quantitative surveys with qualitative FGDs and interviews to uncover these process-related insights.</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5. Theory-Integration Gap: This study explicitly integrates multiple theoretical lenses—Human Capital Theory, Theory of Planned Behaviour, and Social Learning Theory—to provide a richer, multi-dimensional explanation of its findings, moving beyond single-theory applications common in earlier works.</w:t>
      </w:r>
    </w:p>
    <w:p w:rsidR="00EE45FA" w:rsidRPr="00012F18" w:rsidRDefault="00EE45FA" w:rsidP="00E0617B">
      <w:pPr>
        <w:spacing w:after="0" w:line="480" w:lineRule="auto"/>
        <w:jc w:val="both"/>
        <w:rPr>
          <w:rFonts w:ascii="Times New Roman" w:hAnsi="Times New Roman"/>
          <w:sz w:val="24"/>
          <w:szCs w:val="24"/>
        </w:rPr>
      </w:pPr>
      <w:r w:rsidRPr="00012F18">
        <w:rPr>
          <w:rFonts w:ascii="Times New Roman" w:hAnsi="Times New Roman"/>
          <w:sz w:val="24"/>
          <w:szCs w:val="24"/>
        </w:rPr>
        <w:t>By investigating the effect of entrepreneurial skills training at Gombe State Polytechnic, Bajoga, this study will contribute empirical data to fill these gaps, offering insights that are both locally relevant for the institution and broadly informative for the TVET sector in similar contexts.</w:t>
      </w:r>
    </w:p>
    <w:p w:rsidR="00601505" w:rsidRPr="00012F18" w:rsidRDefault="00601505" w:rsidP="00E0617B">
      <w:pPr>
        <w:shd w:val="clear" w:color="auto" w:fill="FFFFFF"/>
        <w:spacing w:after="0" w:line="480" w:lineRule="auto"/>
        <w:jc w:val="both"/>
        <w:outlineLvl w:val="3"/>
        <w:rPr>
          <w:rFonts w:ascii="Times New Roman" w:eastAsia="Times New Roman" w:hAnsi="Times New Roman"/>
          <w:b/>
          <w:bCs/>
          <w:color w:val="0F1115"/>
          <w:sz w:val="24"/>
          <w:szCs w:val="24"/>
          <w:lang w:val="en-GB" w:eastAsia="en-GB"/>
        </w:rPr>
      </w:pPr>
      <w:r w:rsidRPr="00012F18">
        <w:rPr>
          <w:rFonts w:ascii="Times New Roman" w:eastAsia="Times New Roman" w:hAnsi="Times New Roman"/>
          <w:b/>
          <w:bCs/>
          <w:color w:val="0F1115"/>
          <w:sz w:val="24"/>
          <w:szCs w:val="24"/>
          <w:lang w:val="en-GB" w:eastAsia="en-GB"/>
        </w:rPr>
        <w:t>2.</w:t>
      </w:r>
      <w:r w:rsidR="00513806" w:rsidRPr="00012F18">
        <w:rPr>
          <w:rFonts w:ascii="Times New Roman" w:eastAsia="Times New Roman" w:hAnsi="Times New Roman"/>
          <w:b/>
          <w:bCs/>
          <w:color w:val="0F1115"/>
          <w:sz w:val="24"/>
          <w:szCs w:val="24"/>
          <w:lang w:val="en-GB" w:eastAsia="en-GB"/>
        </w:rPr>
        <w:t>6</w:t>
      </w:r>
      <w:r w:rsidRPr="00012F18">
        <w:rPr>
          <w:rFonts w:ascii="Times New Roman" w:eastAsia="Times New Roman" w:hAnsi="Times New Roman"/>
          <w:b/>
          <w:bCs/>
          <w:color w:val="0F1115"/>
          <w:sz w:val="24"/>
          <w:szCs w:val="24"/>
          <w:lang w:val="en-GB" w:eastAsia="en-GB"/>
        </w:rPr>
        <w:t xml:space="preserve"> Conceptual Framework and Research Variables</w:t>
      </w:r>
    </w:p>
    <w:p w:rsidR="00601505" w:rsidRPr="00012F18" w:rsidRDefault="00601505" w:rsidP="00E0617B">
      <w:pPr>
        <w:shd w:val="clear" w:color="auto" w:fill="FFFFFF"/>
        <w:spacing w:after="0" w:line="480" w:lineRule="auto"/>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color w:val="0F1115"/>
          <w:sz w:val="24"/>
          <w:szCs w:val="24"/>
          <w:lang w:val="en-GB" w:eastAsia="en-GB"/>
        </w:rPr>
        <w:t>The conceptual framework (see Figure 1) integrates the above theories to map the expected relationships between the training input and the expected outcomes, while accounting for other influencing factors.</w:t>
      </w:r>
    </w:p>
    <w:p w:rsidR="00601505" w:rsidRPr="00012F18" w:rsidRDefault="00601505" w:rsidP="00E0617B">
      <w:pPr>
        <w:shd w:val="clear" w:color="auto" w:fill="FFFFFF"/>
        <w:spacing w:after="0" w:line="480" w:lineRule="auto"/>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b/>
          <w:bCs/>
          <w:color w:val="0F1115"/>
          <w:sz w:val="24"/>
          <w:szCs w:val="24"/>
          <w:lang w:val="en-GB" w:eastAsia="en-GB"/>
        </w:rPr>
        <w:t>Independent Variables (IVs):</w:t>
      </w:r>
      <w:r w:rsidRPr="00012F18">
        <w:rPr>
          <w:rFonts w:ascii="Times New Roman" w:eastAsia="Times New Roman" w:hAnsi="Times New Roman"/>
          <w:color w:val="0F1115"/>
          <w:sz w:val="24"/>
          <w:szCs w:val="24"/>
          <w:lang w:val="en-GB" w:eastAsia="en-GB"/>
        </w:rPr>
        <w:t> These are the components of the entrepreneurial skills training presumed to </w:t>
      </w:r>
      <w:r w:rsidRPr="00012F18">
        <w:rPr>
          <w:rFonts w:ascii="Times New Roman" w:eastAsia="Times New Roman" w:hAnsi="Times New Roman"/>
          <w:i/>
          <w:iCs/>
          <w:color w:val="0F1115"/>
          <w:sz w:val="24"/>
          <w:szCs w:val="24"/>
          <w:lang w:val="en-GB" w:eastAsia="en-GB"/>
        </w:rPr>
        <w:t>cause</w:t>
      </w:r>
      <w:r w:rsidRPr="00012F18">
        <w:rPr>
          <w:rFonts w:ascii="Times New Roman" w:eastAsia="Times New Roman" w:hAnsi="Times New Roman"/>
          <w:color w:val="0F1115"/>
          <w:sz w:val="24"/>
          <w:szCs w:val="24"/>
          <w:lang w:val="en-GB" w:eastAsia="en-GB"/>
        </w:rPr>
        <w:t> or </w:t>
      </w:r>
      <w:r w:rsidRPr="00012F18">
        <w:rPr>
          <w:rFonts w:ascii="Times New Roman" w:eastAsia="Times New Roman" w:hAnsi="Times New Roman"/>
          <w:i/>
          <w:iCs/>
          <w:color w:val="0F1115"/>
          <w:sz w:val="24"/>
          <w:szCs w:val="24"/>
          <w:lang w:val="en-GB" w:eastAsia="en-GB"/>
        </w:rPr>
        <w:t>influence</w:t>
      </w:r>
      <w:r w:rsidRPr="00012F18">
        <w:rPr>
          <w:rFonts w:ascii="Times New Roman" w:eastAsia="Times New Roman" w:hAnsi="Times New Roman"/>
          <w:color w:val="0F1115"/>
          <w:sz w:val="24"/>
          <w:szCs w:val="24"/>
          <w:lang w:val="en-GB" w:eastAsia="en-GB"/>
        </w:rPr>
        <w:t> changes in the outcomes. They are the factors being studied </w:t>
      </w:r>
      <w:hyperlink r:id="rId10" w:tgtFrame="_blank" w:history="1">
        <w:r w:rsidRPr="00012F18">
          <w:rPr>
            <w:rFonts w:ascii="Times New Roman" w:eastAsia="Times New Roman" w:hAnsi="Times New Roman"/>
            <w:color w:val="0000FF"/>
            <w:sz w:val="24"/>
            <w:szCs w:val="24"/>
            <w:lang w:val="en-GB" w:eastAsia="en-GB"/>
          </w:rPr>
          <w:t>-1</w:t>
        </w:r>
      </w:hyperlink>
      <w:hyperlink r:id="rId11" w:tgtFrame="_blank" w:history="1">
        <w:r w:rsidRPr="00012F18">
          <w:rPr>
            <w:rFonts w:ascii="Times New Roman" w:eastAsia="Times New Roman" w:hAnsi="Times New Roman"/>
            <w:color w:val="0000FF"/>
            <w:sz w:val="24"/>
            <w:szCs w:val="24"/>
            <w:lang w:val="en-GB" w:eastAsia="en-GB"/>
          </w:rPr>
          <w:t>-2</w:t>
        </w:r>
      </w:hyperlink>
      <w:r w:rsidRPr="00012F18">
        <w:rPr>
          <w:rFonts w:ascii="Times New Roman" w:eastAsia="Times New Roman" w:hAnsi="Times New Roman"/>
          <w:color w:val="0F1115"/>
          <w:sz w:val="24"/>
          <w:szCs w:val="24"/>
          <w:lang w:val="en-GB" w:eastAsia="en-GB"/>
        </w:rPr>
        <w:t>. In this research, the IVs are the key dimensions of EST as delivered at Gombe State Polytechnic, Bajoga:</w:t>
      </w:r>
    </w:p>
    <w:p w:rsidR="00601505" w:rsidRPr="00012F18" w:rsidRDefault="00601505" w:rsidP="00E0617B">
      <w:pPr>
        <w:numPr>
          <w:ilvl w:val="0"/>
          <w:numId w:val="2"/>
        </w:numPr>
        <w:shd w:val="clear" w:color="auto" w:fill="FFFFFF"/>
        <w:spacing w:after="0" w:line="480" w:lineRule="auto"/>
        <w:ind w:left="0"/>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b/>
          <w:bCs/>
          <w:color w:val="0F1115"/>
          <w:sz w:val="24"/>
          <w:szCs w:val="24"/>
          <w:lang w:val="en-GB" w:eastAsia="en-GB"/>
        </w:rPr>
        <w:t>Curriculum Content &amp; Relevance:</w:t>
      </w:r>
      <w:r w:rsidRPr="00012F18">
        <w:rPr>
          <w:rFonts w:ascii="Times New Roman" w:eastAsia="Times New Roman" w:hAnsi="Times New Roman"/>
          <w:color w:val="0F1115"/>
          <w:sz w:val="24"/>
          <w:szCs w:val="24"/>
          <w:lang w:val="en-GB" w:eastAsia="en-GB"/>
        </w:rPr>
        <w:t> The scope, practicality, and local market alignment of topics taught.</w:t>
      </w:r>
    </w:p>
    <w:p w:rsidR="00601505" w:rsidRPr="00012F18" w:rsidRDefault="00601505" w:rsidP="00E0617B">
      <w:pPr>
        <w:numPr>
          <w:ilvl w:val="0"/>
          <w:numId w:val="2"/>
        </w:numPr>
        <w:shd w:val="clear" w:color="auto" w:fill="FFFFFF"/>
        <w:spacing w:after="0" w:line="480" w:lineRule="auto"/>
        <w:ind w:left="0"/>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b/>
          <w:bCs/>
          <w:color w:val="0F1115"/>
          <w:sz w:val="24"/>
          <w:szCs w:val="24"/>
          <w:lang w:val="en-GB" w:eastAsia="en-GB"/>
        </w:rPr>
        <w:lastRenderedPageBreak/>
        <w:t>Pedagogical Methods:</w:t>
      </w:r>
      <w:r w:rsidRPr="00012F18">
        <w:rPr>
          <w:rFonts w:ascii="Times New Roman" w:eastAsia="Times New Roman" w:hAnsi="Times New Roman"/>
          <w:color w:val="0F1115"/>
          <w:sz w:val="24"/>
          <w:szCs w:val="24"/>
          <w:lang w:val="en-GB" w:eastAsia="en-GB"/>
        </w:rPr>
        <w:t> The teaching approaches (e.g., lectures, case studies, business simulations, guest speakers).</w:t>
      </w:r>
    </w:p>
    <w:p w:rsidR="00601505" w:rsidRPr="00012F18" w:rsidRDefault="00601505" w:rsidP="00E0617B">
      <w:pPr>
        <w:numPr>
          <w:ilvl w:val="0"/>
          <w:numId w:val="2"/>
        </w:numPr>
        <w:shd w:val="clear" w:color="auto" w:fill="FFFFFF"/>
        <w:spacing w:after="0" w:line="480" w:lineRule="auto"/>
        <w:ind w:left="0"/>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b/>
          <w:bCs/>
          <w:color w:val="0F1115"/>
          <w:sz w:val="24"/>
          <w:szCs w:val="24"/>
          <w:lang w:val="en-GB" w:eastAsia="en-GB"/>
        </w:rPr>
        <w:t>Training Resources &amp; Facilities:</w:t>
      </w:r>
      <w:r w:rsidRPr="00012F18">
        <w:rPr>
          <w:rFonts w:ascii="Times New Roman" w:eastAsia="Times New Roman" w:hAnsi="Times New Roman"/>
          <w:color w:val="0F1115"/>
          <w:sz w:val="24"/>
          <w:szCs w:val="24"/>
          <w:lang w:val="en-GB" w:eastAsia="en-GB"/>
        </w:rPr>
        <w:t> Availability of materials, technology, and dedicated spaces for practical work.</w:t>
      </w:r>
    </w:p>
    <w:p w:rsidR="00601505" w:rsidRPr="00012F18" w:rsidRDefault="00601505" w:rsidP="00E0617B">
      <w:pPr>
        <w:numPr>
          <w:ilvl w:val="0"/>
          <w:numId w:val="2"/>
        </w:numPr>
        <w:shd w:val="clear" w:color="auto" w:fill="FFFFFF"/>
        <w:spacing w:after="0" w:line="480" w:lineRule="auto"/>
        <w:ind w:left="0"/>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b/>
          <w:bCs/>
          <w:color w:val="0F1115"/>
          <w:sz w:val="24"/>
          <w:szCs w:val="24"/>
          <w:lang w:val="en-GB" w:eastAsia="en-GB"/>
        </w:rPr>
        <w:t>Instructor Competence:</w:t>
      </w:r>
      <w:r w:rsidRPr="00012F18">
        <w:rPr>
          <w:rFonts w:ascii="Times New Roman" w:eastAsia="Times New Roman" w:hAnsi="Times New Roman"/>
          <w:color w:val="0F1115"/>
          <w:sz w:val="24"/>
          <w:szCs w:val="24"/>
          <w:lang w:val="en-GB" w:eastAsia="en-GB"/>
        </w:rPr>
        <w:t> The facilitators' entrepreneurial experience and teaching proficiency.</w:t>
      </w:r>
    </w:p>
    <w:p w:rsidR="00601505" w:rsidRPr="00012F18" w:rsidRDefault="00601505" w:rsidP="00E0617B">
      <w:pPr>
        <w:shd w:val="clear" w:color="auto" w:fill="FFFFFF"/>
        <w:spacing w:after="0" w:line="480" w:lineRule="auto"/>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b/>
          <w:bCs/>
          <w:color w:val="0F1115"/>
          <w:sz w:val="24"/>
          <w:szCs w:val="24"/>
          <w:lang w:val="en-GB" w:eastAsia="en-GB"/>
        </w:rPr>
        <w:t>Dependent Variables (DVs):</w:t>
      </w:r>
      <w:r w:rsidRPr="00012F18">
        <w:rPr>
          <w:rFonts w:ascii="Times New Roman" w:eastAsia="Times New Roman" w:hAnsi="Times New Roman"/>
          <w:color w:val="0F1115"/>
          <w:sz w:val="24"/>
          <w:szCs w:val="24"/>
          <w:lang w:val="en-GB" w:eastAsia="en-GB"/>
        </w:rPr>
        <w:t> These are the primary outcomes or effects that the research aims to measure or explain </w:t>
      </w:r>
      <w:hyperlink r:id="rId12" w:tgtFrame="_blank" w:history="1">
        <w:r w:rsidRPr="00012F18">
          <w:rPr>
            <w:rFonts w:ascii="Times New Roman" w:eastAsia="Times New Roman" w:hAnsi="Times New Roman"/>
            <w:color w:val="0000FF"/>
            <w:sz w:val="24"/>
            <w:szCs w:val="24"/>
            <w:lang w:val="en-GB" w:eastAsia="en-GB"/>
          </w:rPr>
          <w:t>-1</w:t>
        </w:r>
      </w:hyperlink>
      <w:hyperlink r:id="rId13" w:tgtFrame="_blank" w:history="1">
        <w:r w:rsidRPr="00012F18">
          <w:rPr>
            <w:rFonts w:ascii="Times New Roman" w:eastAsia="Times New Roman" w:hAnsi="Times New Roman"/>
            <w:color w:val="0000FF"/>
            <w:sz w:val="24"/>
            <w:szCs w:val="24"/>
            <w:lang w:val="en-GB" w:eastAsia="en-GB"/>
          </w:rPr>
          <w:t>-3</w:t>
        </w:r>
      </w:hyperlink>
      <w:r w:rsidRPr="00012F18">
        <w:rPr>
          <w:rFonts w:ascii="Times New Roman" w:eastAsia="Times New Roman" w:hAnsi="Times New Roman"/>
          <w:color w:val="0F1115"/>
          <w:sz w:val="24"/>
          <w:szCs w:val="24"/>
          <w:lang w:val="en-GB" w:eastAsia="en-GB"/>
        </w:rPr>
        <w:t>. They are expected to </w:t>
      </w:r>
      <w:r w:rsidRPr="00012F18">
        <w:rPr>
          <w:rFonts w:ascii="Times New Roman" w:eastAsia="Times New Roman" w:hAnsi="Times New Roman"/>
          <w:i/>
          <w:iCs/>
          <w:color w:val="0F1115"/>
          <w:sz w:val="24"/>
          <w:szCs w:val="24"/>
          <w:lang w:val="en-GB" w:eastAsia="en-GB"/>
        </w:rPr>
        <w:t>depend</w:t>
      </w:r>
      <w:r w:rsidRPr="00012F18">
        <w:rPr>
          <w:rFonts w:ascii="Times New Roman" w:eastAsia="Times New Roman" w:hAnsi="Times New Roman"/>
          <w:color w:val="0F1115"/>
          <w:sz w:val="24"/>
          <w:szCs w:val="24"/>
          <w:lang w:val="en-GB" w:eastAsia="en-GB"/>
        </w:rPr>
        <w:t> on the nature and quality of the EST. This study focuses on four DVs:</w:t>
      </w:r>
    </w:p>
    <w:p w:rsidR="00601505" w:rsidRPr="00012F18" w:rsidRDefault="00601505" w:rsidP="00E0617B">
      <w:pPr>
        <w:numPr>
          <w:ilvl w:val="0"/>
          <w:numId w:val="3"/>
        </w:numPr>
        <w:shd w:val="clear" w:color="auto" w:fill="FFFFFF"/>
        <w:spacing w:after="0" w:line="480" w:lineRule="auto"/>
        <w:ind w:left="0"/>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b/>
          <w:bCs/>
          <w:color w:val="0F1115"/>
          <w:sz w:val="24"/>
          <w:szCs w:val="24"/>
          <w:lang w:val="en-GB" w:eastAsia="en-GB"/>
        </w:rPr>
        <w:t>Acquisition of Entrepreneurial Skills:</w:t>
      </w:r>
      <w:r w:rsidRPr="00012F18">
        <w:rPr>
          <w:rFonts w:ascii="Times New Roman" w:eastAsia="Times New Roman" w:hAnsi="Times New Roman"/>
          <w:color w:val="0F1115"/>
          <w:sz w:val="24"/>
          <w:szCs w:val="24"/>
          <w:lang w:val="en-GB" w:eastAsia="en-GB"/>
        </w:rPr>
        <w:t> Measured improvement in both hard skills (business planning, financial literacy) and soft skills (creativity, risk management).</w:t>
      </w:r>
    </w:p>
    <w:p w:rsidR="00601505" w:rsidRPr="00012F18" w:rsidRDefault="00601505" w:rsidP="00E0617B">
      <w:pPr>
        <w:numPr>
          <w:ilvl w:val="0"/>
          <w:numId w:val="3"/>
        </w:numPr>
        <w:shd w:val="clear" w:color="auto" w:fill="FFFFFF"/>
        <w:spacing w:after="0" w:line="480" w:lineRule="auto"/>
        <w:ind w:left="0"/>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b/>
          <w:bCs/>
          <w:color w:val="0F1115"/>
          <w:sz w:val="24"/>
          <w:szCs w:val="24"/>
          <w:lang w:val="en-GB" w:eastAsia="en-GB"/>
        </w:rPr>
        <w:t>Entrepreneurial Self-Efficacy:</w:t>
      </w:r>
      <w:r w:rsidRPr="00012F18">
        <w:rPr>
          <w:rFonts w:ascii="Times New Roman" w:eastAsia="Times New Roman" w:hAnsi="Times New Roman"/>
          <w:color w:val="0F1115"/>
          <w:sz w:val="24"/>
          <w:szCs w:val="24"/>
          <w:lang w:val="en-GB" w:eastAsia="en-GB"/>
        </w:rPr>
        <w:t> Students' confidence in their ability to successfully perform entrepreneurial tasks.</w:t>
      </w:r>
    </w:p>
    <w:p w:rsidR="00601505" w:rsidRPr="00012F18" w:rsidRDefault="00601505" w:rsidP="00E0617B">
      <w:pPr>
        <w:numPr>
          <w:ilvl w:val="0"/>
          <w:numId w:val="3"/>
        </w:numPr>
        <w:shd w:val="clear" w:color="auto" w:fill="FFFFFF"/>
        <w:spacing w:after="0" w:line="480" w:lineRule="auto"/>
        <w:ind w:left="0"/>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b/>
          <w:bCs/>
          <w:color w:val="0F1115"/>
          <w:sz w:val="24"/>
          <w:szCs w:val="24"/>
          <w:lang w:val="en-GB" w:eastAsia="en-GB"/>
        </w:rPr>
        <w:t>Entrepreneurial Intention:</w:t>
      </w:r>
      <w:r w:rsidRPr="00012F18">
        <w:rPr>
          <w:rFonts w:ascii="Times New Roman" w:eastAsia="Times New Roman" w:hAnsi="Times New Roman"/>
          <w:color w:val="0F1115"/>
          <w:sz w:val="24"/>
          <w:szCs w:val="24"/>
          <w:lang w:val="en-GB" w:eastAsia="en-GB"/>
        </w:rPr>
        <w:t> The conscious plan and willingness to start a business in the future.</w:t>
      </w:r>
    </w:p>
    <w:p w:rsidR="00601505" w:rsidRPr="00012F18" w:rsidRDefault="00601505" w:rsidP="00E0617B">
      <w:pPr>
        <w:numPr>
          <w:ilvl w:val="0"/>
          <w:numId w:val="3"/>
        </w:numPr>
        <w:shd w:val="clear" w:color="auto" w:fill="FFFFFF"/>
        <w:spacing w:after="0" w:line="480" w:lineRule="auto"/>
        <w:ind w:left="0"/>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b/>
          <w:bCs/>
          <w:color w:val="0F1115"/>
          <w:sz w:val="24"/>
          <w:szCs w:val="24"/>
          <w:lang w:val="en-GB" w:eastAsia="en-GB"/>
        </w:rPr>
        <w:t>Perceived Employability:</w:t>
      </w:r>
      <w:r w:rsidRPr="00012F18">
        <w:rPr>
          <w:rFonts w:ascii="Times New Roman" w:eastAsia="Times New Roman" w:hAnsi="Times New Roman"/>
          <w:color w:val="0F1115"/>
          <w:sz w:val="24"/>
          <w:szCs w:val="24"/>
          <w:lang w:val="en-GB" w:eastAsia="en-GB"/>
        </w:rPr>
        <w:t> Students' belief in their capacity to secure employment or create a job.</w:t>
      </w:r>
    </w:p>
    <w:p w:rsidR="00601505" w:rsidRPr="00012F18" w:rsidRDefault="00601505" w:rsidP="00E0617B">
      <w:pPr>
        <w:shd w:val="clear" w:color="auto" w:fill="FFFFFF"/>
        <w:spacing w:after="0" w:line="480" w:lineRule="auto"/>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b/>
          <w:bCs/>
          <w:color w:val="0F1115"/>
          <w:sz w:val="24"/>
          <w:szCs w:val="24"/>
          <w:lang w:val="en-GB" w:eastAsia="en-GB"/>
        </w:rPr>
        <w:t>Confounding/Extraneous Variables:</w:t>
      </w:r>
      <w:r w:rsidRPr="00012F18">
        <w:rPr>
          <w:rFonts w:ascii="Times New Roman" w:eastAsia="Times New Roman" w:hAnsi="Times New Roman"/>
          <w:color w:val="0F1115"/>
          <w:sz w:val="24"/>
          <w:szCs w:val="24"/>
          <w:lang w:val="en-GB" w:eastAsia="en-GB"/>
        </w:rPr>
        <w:t> These are other factors not manipulated by the researcher that could distort the relationship between the IVs and DVs </w:t>
      </w:r>
      <w:hyperlink r:id="rId14" w:tgtFrame="_blank" w:history="1">
        <w:r w:rsidRPr="00012F18">
          <w:rPr>
            <w:rFonts w:ascii="Times New Roman" w:eastAsia="Times New Roman" w:hAnsi="Times New Roman"/>
            <w:color w:val="0000FF"/>
            <w:sz w:val="24"/>
            <w:szCs w:val="24"/>
            <w:lang w:val="en-GB" w:eastAsia="en-GB"/>
          </w:rPr>
          <w:t>-1</w:t>
        </w:r>
      </w:hyperlink>
      <w:hyperlink r:id="rId15" w:tgtFrame="_blank" w:history="1">
        <w:r w:rsidRPr="00012F18">
          <w:rPr>
            <w:rFonts w:ascii="Times New Roman" w:eastAsia="Times New Roman" w:hAnsi="Times New Roman"/>
            <w:color w:val="0000FF"/>
            <w:sz w:val="24"/>
            <w:szCs w:val="24"/>
            <w:lang w:val="en-GB" w:eastAsia="en-GB"/>
          </w:rPr>
          <w:t>-3</w:t>
        </w:r>
      </w:hyperlink>
      <w:r w:rsidRPr="00012F18">
        <w:rPr>
          <w:rFonts w:ascii="Times New Roman" w:eastAsia="Times New Roman" w:hAnsi="Times New Roman"/>
          <w:color w:val="0F1115"/>
          <w:sz w:val="24"/>
          <w:szCs w:val="24"/>
          <w:lang w:val="en-GB" w:eastAsia="en-GB"/>
        </w:rPr>
        <w:t>. To strengthen the study's validity, these will be acknowledged and controlled where possible:</w:t>
      </w:r>
    </w:p>
    <w:p w:rsidR="00601505" w:rsidRPr="00012F18" w:rsidRDefault="00601505" w:rsidP="00E0617B">
      <w:pPr>
        <w:numPr>
          <w:ilvl w:val="0"/>
          <w:numId w:val="4"/>
        </w:numPr>
        <w:shd w:val="clear" w:color="auto" w:fill="FFFFFF"/>
        <w:spacing w:after="0" w:line="480" w:lineRule="auto"/>
        <w:ind w:left="0"/>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b/>
          <w:bCs/>
          <w:color w:val="0F1115"/>
          <w:sz w:val="24"/>
          <w:szCs w:val="24"/>
          <w:lang w:val="en-GB" w:eastAsia="en-GB"/>
        </w:rPr>
        <w:t>Student's Prior Experience:</w:t>
      </w:r>
      <w:r w:rsidRPr="00012F18">
        <w:rPr>
          <w:rFonts w:ascii="Times New Roman" w:eastAsia="Times New Roman" w:hAnsi="Times New Roman"/>
          <w:color w:val="0F1115"/>
          <w:sz w:val="24"/>
          <w:szCs w:val="24"/>
          <w:lang w:val="en-GB" w:eastAsia="en-GB"/>
        </w:rPr>
        <w:t> Family business background or prior informal work.</w:t>
      </w:r>
    </w:p>
    <w:p w:rsidR="00601505" w:rsidRPr="00012F18" w:rsidRDefault="00601505" w:rsidP="00E0617B">
      <w:pPr>
        <w:numPr>
          <w:ilvl w:val="0"/>
          <w:numId w:val="4"/>
        </w:numPr>
        <w:shd w:val="clear" w:color="auto" w:fill="FFFFFF"/>
        <w:spacing w:after="0" w:line="480" w:lineRule="auto"/>
        <w:ind w:left="0"/>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b/>
          <w:bCs/>
          <w:color w:val="0F1115"/>
          <w:sz w:val="24"/>
          <w:szCs w:val="24"/>
          <w:lang w:val="en-GB" w:eastAsia="en-GB"/>
        </w:rPr>
        <w:t>Socio-demographic Factors:</w:t>
      </w:r>
      <w:r w:rsidRPr="00012F18">
        <w:rPr>
          <w:rFonts w:ascii="Times New Roman" w:eastAsia="Times New Roman" w:hAnsi="Times New Roman"/>
          <w:color w:val="0F1115"/>
          <w:sz w:val="24"/>
          <w:szCs w:val="24"/>
          <w:lang w:val="en-GB" w:eastAsia="en-GB"/>
        </w:rPr>
        <w:t> Age, gender, and department of study.</w:t>
      </w:r>
    </w:p>
    <w:p w:rsidR="00601505" w:rsidRPr="00012F18" w:rsidRDefault="00601505" w:rsidP="00E0617B">
      <w:pPr>
        <w:numPr>
          <w:ilvl w:val="0"/>
          <w:numId w:val="4"/>
        </w:numPr>
        <w:shd w:val="clear" w:color="auto" w:fill="FFFFFF"/>
        <w:spacing w:after="0" w:line="480" w:lineRule="auto"/>
        <w:ind w:left="0"/>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b/>
          <w:bCs/>
          <w:color w:val="0F1115"/>
          <w:sz w:val="24"/>
          <w:szCs w:val="24"/>
          <w:lang w:val="en-GB" w:eastAsia="en-GB"/>
        </w:rPr>
        <w:lastRenderedPageBreak/>
        <w:t>External Environmental Factors:</w:t>
      </w:r>
      <w:r w:rsidRPr="00012F18">
        <w:rPr>
          <w:rFonts w:ascii="Times New Roman" w:eastAsia="Times New Roman" w:hAnsi="Times New Roman"/>
          <w:color w:val="0F1115"/>
          <w:sz w:val="24"/>
          <w:szCs w:val="24"/>
          <w:lang w:val="en-GB" w:eastAsia="en-GB"/>
        </w:rPr>
        <w:t> Access to startup capital, family support, and local economic conditions.</w:t>
      </w:r>
    </w:p>
    <w:p w:rsidR="00601505" w:rsidRPr="00012F18" w:rsidRDefault="00601505" w:rsidP="00E0617B">
      <w:pPr>
        <w:shd w:val="clear" w:color="auto" w:fill="FFFFFF"/>
        <w:spacing w:after="0" w:line="480" w:lineRule="auto"/>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i/>
          <w:iCs/>
          <w:color w:val="0F1115"/>
          <w:sz w:val="24"/>
          <w:szCs w:val="24"/>
          <w:lang w:val="en-GB" w:eastAsia="en-GB"/>
        </w:rPr>
        <w:t>Figure 1: Conceptual Framework of the Study</w:t>
      </w:r>
    </w:p>
    <w:p w:rsidR="00601505" w:rsidRPr="00012F18" w:rsidRDefault="00CB2A29" w:rsidP="00012F18">
      <w:pPr>
        <w:shd w:val="clear" w:color="auto" w:fill="FFFFFF"/>
        <w:spacing w:after="0" w:line="480" w:lineRule="auto"/>
        <w:jc w:val="center"/>
        <w:outlineLvl w:val="3"/>
        <w:rPr>
          <w:rFonts w:ascii="Times New Roman" w:hAnsi="Times New Roman"/>
          <w:noProof/>
          <w:sz w:val="24"/>
          <w:szCs w:val="24"/>
          <w:lang w:val="en-GB" w:eastAsia="en-GB"/>
        </w:rPr>
      </w:pPr>
      <w:r>
        <w:rPr>
          <w:rFonts w:ascii="Times New Roman" w:hAnsi="Times New Roman"/>
          <w:noProof/>
          <w:sz w:val="24"/>
          <w:szCs w:val="24"/>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23.85pt;height:205.35pt;visibility:visible;mso-wrap-style:square">
            <v:imagedata r:id="rId16" o:title="" croptop="7489f" cropbottom="6854f" cropleft="1749f" cropright="4471f"/>
          </v:shape>
        </w:pict>
      </w:r>
    </w:p>
    <w:p w:rsidR="00601505" w:rsidRPr="00012F18" w:rsidRDefault="00601505" w:rsidP="00E0617B">
      <w:pPr>
        <w:shd w:val="clear" w:color="auto" w:fill="FFFFFF"/>
        <w:spacing w:after="0" w:line="480" w:lineRule="auto"/>
        <w:jc w:val="both"/>
        <w:outlineLvl w:val="3"/>
        <w:rPr>
          <w:rFonts w:ascii="Times New Roman" w:eastAsia="Times New Roman" w:hAnsi="Times New Roman"/>
          <w:b/>
          <w:bCs/>
          <w:color w:val="0F1115"/>
          <w:sz w:val="24"/>
          <w:szCs w:val="24"/>
          <w:lang w:val="en-GB" w:eastAsia="en-GB"/>
        </w:rPr>
      </w:pPr>
      <w:r w:rsidRPr="00012F18">
        <w:rPr>
          <w:rFonts w:ascii="Times New Roman" w:eastAsia="Times New Roman" w:hAnsi="Times New Roman"/>
          <w:b/>
          <w:bCs/>
          <w:color w:val="0F1115"/>
          <w:sz w:val="24"/>
          <w:szCs w:val="24"/>
          <w:lang w:val="en-GB" w:eastAsia="en-GB"/>
        </w:rPr>
        <w:t>2.</w:t>
      </w:r>
      <w:r w:rsidR="00513806" w:rsidRPr="00012F18">
        <w:rPr>
          <w:rFonts w:ascii="Times New Roman" w:eastAsia="Times New Roman" w:hAnsi="Times New Roman"/>
          <w:b/>
          <w:bCs/>
          <w:color w:val="0F1115"/>
          <w:sz w:val="24"/>
          <w:szCs w:val="24"/>
          <w:lang w:val="en-GB" w:eastAsia="en-GB"/>
        </w:rPr>
        <w:t>7</w:t>
      </w:r>
      <w:r w:rsidRPr="00012F18">
        <w:rPr>
          <w:rFonts w:ascii="Times New Roman" w:eastAsia="Times New Roman" w:hAnsi="Times New Roman"/>
          <w:b/>
          <w:bCs/>
          <w:color w:val="0F1115"/>
          <w:sz w:val="24"/>
          <w:szCs w:val="24"/>
          <w:lang w:val="en-GB" w:eastAsia="en-GB"/>
        </w:rPr>
        <w:t xml:space="preserve"> Review of Empirical Literature</w:t>
      </w:r>
    </w:p>
    <w:p w:rsidR="00601505" w:rsidRPr="00012F18" w:rsidRDefault="00601505" w:rsidP="00E0617B">
      <w:pPr>
        <w:numPr>
          <w:ilvl w:val="0"/>
          <w:numId w:val="5"/>
        </w:numPr>
        <w:shd w:val="clear" w:color="auto" w:fill="FFFFFF"/>
        <w:spacing w:after="0" w:line="480" w:lineRule="auto"/>
        <w:ind w:left="0"/>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b/>
          <w:bCs/>
          <w:color w:val="0F1115"/>
          <w:sz w:val="24"/>
          <w:szCs w:val="24"/>
          <w:lang w:val="en-GB" w:eastAsia="en-GB"/>
        </w:rPr>
        <w:t>Global Evidence:</w:t>
      </w:r>
      <w:r w:rsidRPr="00012F18">
        <w:rPr>
          <w:rFonts w:ascii="Times New Roman" w:eastAsia="Times New Roman" w:hAnsi="Times New Roman"/>
          <w:color w:val="0F1115"/>
          <w:sz w:val="24"/>
          <w:szCs w:val="24"/>
          <w:lang w:val="en-GB" w:eastAsia="en-GB"/>
        </w:rPr>
        <w:t> Meta-analyses confirm a positive, moderate correlation between entrepreneurship education and entrepreneurial intention and human capital assets. Crucially, pedagogy is a key moderator, with experiential methods showing stronger impacts.</w:t>
      </w:r>
    </w:p>
    <w:p w:rsidR="00601505" w:rsidRPr="00012F18" w:rsidRDefault="00601505" w:rsidP="00E0617B">
      <w:pPr>
        <w:numPr>
          <w:ilvl w:val="0"/>
          <w:numId w:val="5"/>
        </w:numPr>
        <w:shd w:val="clear" w:color="auto" w:fill="FFFFFF"/>
        <w:spacing w:after="0" w:line="480" w:lineRule="auto"/>
        <w:ind w:left="0"/>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b/>
          <w:bCs/>
          <w:color w:val="0F1115"/>
          <w:sz w:val="24"/>
          <w:szCs w:val="24"/>
          <w:lang w:val="en-GB" w:eastAsia="en-GB"/>
        </w:rPr>
        <w:t>Nigerian Context:</w:t>
      </w:r>
      <w:r w:rsidRPr="00012F18">
        <w:rPr>
          <w:rFonts w:ascii="Times New Roman" w:eastAsia="Times New Roman" w:hAnsi="Times New Roman"/>
          <w:color w:val="0F1115"/>
          <w:sz w:val="24"/>
          <w:szCs w:val="24"/>
          <w:lang w:val="en-GB" w:eastAsia="en-GB"/>
        </w:rPr>
        <w:t> Studies within Nigerian tertiary institutions consistently report a positive </w:t>
      </w:r>
      <w:r w:rsidRPr="00012F18">
        <w:rPr>
          <w:rFonts w:ascii="Times New Roman" w:eastAsia="Times New Roman" w:hAnsi="Times New Roman"/>
          <w:i/>
          <w:iCs/>
          <w:color w:val="0F1115"/>
          <w:sz w:val="24"/>
          <w:szCs w:val="24"/>
          <w:lang w:val="en-GB" w:eastAsia="en-GB"/>
        </w:rPr>
        <w:t>perception</w:t>
      </w:r>
      <w:r w:rsidRPr="00012F18">
        <w:rPr>
          <w:rFonts w:ascii="Times New Roman" w:eastAsia="Times New Roman" w:hAnsi="Times New Roman"/>
          <w:color w:val="0F1115"/>
          <w:sz w:val="24"/>
          <w:szCs w:val="24"/>
          <w:lang w:val="en-GB" w:eastAsia="en-GB"/>
        </w:rPr>
        <w:t> of EST's value among students. However, they reveal critical </w:t>
      </w:r>
      <w:r w:rsidRPr="00012F18">
        <w:rPr>
          <w:rFonts w:ascii="Times New Roman" w:eastAsia="Times New Roman" w:hAnsi="Times New Roman"/>
          <w:b/>
          <w:bCs/>
          <w:color w:val="0F1115"/>
          <w:sz w:val="24"/>
          <w:szCs w:val="24"/>
          <w:lang w:val="en-GB" w:eastAsia="en-GB"/>
        </w:rPr>
        <w:t>implementation gaps</w:t>
      </w:r>
      <w:r w:rsidRPr="00012F18">
        <w:rPr>
          <w:rFonts w:ascii="Times New Roman" w:eastAsia="Times New Roman" w:hAnsi="Times New Roman"/>
          <w:color w:val="0F1115"/>
          <w:sz w:val="24"/>
          <w:szCs w:val="24"/>
          <w:lang w:val="en-GB" w:eastAsia="en-GB"/>
        </w:rPr>
        <w:t>: curricula are often theoretical, teaching resources are inadequate, and lecturers frequently lack practical entrepreneurial experience.</w:t>
      </w:r>
    </w:p>
    <w:p w:rsidR="00601505" w:rsidRPr="00012F18" w:rsidRDefault="00601505" w:rsidP="00E0617B">
      <w:pPr>
        <w:numPr>
          <w:ilvl w:val="0"/>
          <w:numId w:val="5"/>
        </w:numPr>
        <w:shd w:val="clear" w:color="auto" w:fill="FFFFFF"/>
        <w:spacing w:after="0" w:line="480" w:lineRule="auto"/>
        <w:ind w:left="0"/>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b/>
          <w:bCs/>
          <w:color w:val="0F1115"/>
          <w:sz w:val="24"/>
          <w:szCs w:val="24"/>
          <w:lang w:val="en-GB" w:eastAsia="en-GB"/>
        </w:rPr>
        <w:t>Polytechnic-Specific Studies:</w:t>
      </w:r>
      <w:r w:rsidRPr="00012F18">
        <w:rPr>
          <w:rFonts w:ascii="Times New Roman" w:eastAsia="Times New Roman" w:hAnsi="Times New Roman"/>
          <w:color w:val="0F1115"/>
          <w:sz w:val="24"/>
          <w:szCs w:val="24"/>
          <w:lang w:val="en-GB" w:eastAsia="en-GB"/>
        </w:rPr>
        <w:t> Limited research targeting polytechnics highlights their unique potential for integrating technical and entrepreneurial training. However, studies often focus on intentions alone, lacking comprehensive assessment of skill acquisition, self-efficacy, and employability within the same framework. Research in Northern Nigerian polytechnics is particularly scarce.</w:t>
      </w:r>
    </w:p>
    <w:p w:rsidR="00601505" w:rsidRPr="00012F18" w:rsidRDefault="00601505" w:rsidP="00E0617B">
      <w:pPr>
        <w:shd w:val="clear" w:color="auto" w:fill="FFFFFF"/>
        <w:spacing w:after="0" w:line="480" w:lineRule="auto"/>
        <w:jc w:val="both"/>
        <w:outlineLvl w:val="3"/>
        <w:rPr>
          <w:rFonts w:ascii="Times New Roman" w:eastAsia="Times New Roman" w:hAnsi="Times New Roman"/>
          <w:b/>
          <w:bCs/>
          <w:color w:val="0F1115"/>
          <w:sz w:val="24"/>
          <w:szCs w:val="24"/>
          <w:lang w:val="en-GB" w:eastAsia="en-GB"/>
        </w:rPr>
      </w:pPr>
      <w:r w:rsidRPr="00012F18">
        <w:rPr>
          <w:rFonts w:ascii="Times New Roman" w:eastAsia="Times New Roman" w:hAnsi="Times New Roman"/>
          <w:b/>
          <w:bCs/>
          <w:color w:val="0F1115"/>
          <w:sz w:val="24"/>
          <w:szCs w:val="24"/>
          <w:lang w:val="en-GB" w:eastAsia="en-GB"/>
        </w:rPr>
        <w:lastRenderedPageBreak/>
        <w:t>2.</w:t>
      </w:r>
      <w:r w:rsidR="00513806" w:rsidRPr="00012F18">
        <w:rPr>
          <w:rFonts w:ascii="Times New Roman" w:eastAsia="Times New Roman" w:hAnsi="Times New Roman"/>
          <w:b/>
          <w:bCs/>
          <w:color w:val="0F1115"/>
          <w:sz w:val="24"/>
          <w:szCs w:val="24"/>
          <w:lang w:val="en-GB" w:eastAsia="en-GB"/>
        </w:rPr>
        <w:t>8</w:t>
      </w:r>
      <w:r w:rsidRPr="00012F18">
        <w:rPr>
          <w:rFonts w:ascii="Times New Roman" w:eastAsia="Times New Roman" w:hAnsi="Times New Roman"/>
          <w:b/>
          <w:bCs/>
          <w:color w:val="0F1115"/>
          <w:sz w:val="24"/>
          <w:szCs w:val="24"/>
          <w:lang w:val="en-GB" w:eastAsia="en-GB"/>
        </w:rPr>
        <w:t xml:space="preserve"> Identification of Research Gap</w:t>
      </w:r>
    </w:p>
    <w:p w:rsidR="00601505" w:rsidRPr="00012F18" w:rsidRDefault="00601505" w:rsidP="00E0617B">
      <w:pPr>
        <w:shd w:val="clear" w:color="auto" w:fill="FFFFFF"/>
        <w:spacing w:after="0" w:line="480" w:lineRule="auto"/>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color w:val="0F1115"/>
          <w:sz w:val="24"/>
          <w:szCs w:val="24"/>
          <w:lang w:val="en-GB" w:eastAsia="en-GB"/>
        </w:rPr>
        <w:t>Existing literature establishes the importance of EST but leaves critical gaps this study addresses, as summarized below:</w:t>
      </w:r>
    </w:p>
    <w:tbl>
      <w:tblPr>
        <w:tblW w:w="9498" w:type="dxa"/>
        <w:tblCellMar>
          <w:top w:w="15" w:type="dxa"/>
          <w:left w:w="15" w:type="dxa"/>
          <w:bottom w:w="15" w:type="dxa"/>
          <w:right w:w="15" w:type="dxa"/>
        </w:tblCellMar>
        <w:tblLook w:val="04A0" w:firstRow="1" w:lastRow="0" w:firstColumn="1" w:lastColumn="0" w:noHBand="0" w:noVBand="1"/>
      </w:tblPr>
      <w:tblGrid>
        <w:gridCol w:w="5954"/>
        <w:gridCol w:w="3544"/>
      </w:tblGrid>
      <w:tr w:rsidR="00601505" w:rsidRPr="00012F18" w:rsidTr="00601505">
        <w:trPr>
          <w:tblHeader/>
        </w:trPr>
        <w:tc>
          <w:tcPr>
            <w:tcW w:w="5954" w:type="dxa"/>
            <w:tcBorders>
              <w:top w:val="nil"/>
            </w:tcBorders>
            <w:tcMar>
              <w:top w:w="150" w:type="dxa"/>
              <w:left w:w="0" w:type="dxa"/>
              <w:bottom w:w="150" w:type="dxa"/>
              <w:right w:w="240" w:type="dxa"/>
            </w:tcMar>
            <w:vAlign w:val="center"/>
            <w:hideMark/>
          </w:tcPr>
          <w:p w:rsidR="00601505" w:rsidRPr="00012F18" w:rsidRDefault="00601505" w:rsidP="00E0617B">
            <w:pPr>
              <w:spacing w:after="0" w:line="480" w:lineRule="auto"/>
              <w:jc w:val="both"/>
              <w:rPr>
                <w:rFonts w:ascii="Times New Roman" w:eastAsia="Times New Roman" w:hAnsi="Times New Roman"/>
                <w:b/>
                <w:bCs/>
                <w:sz w:val="24"/>
                <w:szCs w:val="24"/>
                <w:lang w:val="en-GB" w:eastAsia="en-GB"/>
              </w:rPr>
            </w:pPr>
            <w:r w:rsidRPr="00012F18">
              <w:rPr>
                <w:rFonts w:ascii="Times New Roman" w:eastAsia="Times New Roman" w:hAnsi="Times New Roman"/>
                <w:b/>
                <w:bCs/>
                <w:sz w:val="24"/>
                <w:szCs w:val="24"/>
                <w:lang w:val="en-GB" w:eastAsia="en-GB"/>
              </w:rPr>
              <w:t>Gap in Existing Literature</w:t>
            </w:r>
          </w:p>
        </w:tc>
        <w:tc>
          <w:tcPr>
            <w:tcW w:w="3544" w:type="dxa"/>
            <w:tcBorders>
              <w:top w:val="nil"/>
            </w:tcBorders>
            <w:tcMar>
              <w:top w:w="150" w:type="dxa"/>
              <w:left w:w="240" w:type="dxa"/>
              <w:bottom w:w="150" w:type="dxa"/>
              <w:right w:w="240" w:type="dxa"/>
            </w:tcMar>
            <w:vAlign w:val="center"/>
            <w:hideMark/>
          </w:tcPr>
          <w:p w:rsidR="00601505" w:rsidRPr="00012F18" w:rsidRDefault="00601505" w:rsidP="00E0617B">
            <w:pPr>
              <w:spacing w:after="0" w:line="480" w:lineRule="auto"/>
              <w:jc w:val="both"/>
              <w:rPr>
                <w:rFonts w:ascii="Times New Roman" w:eastAsia="Times New Roman" w:hAnsi="Times New Roman"/>
                <w:b/>
                <w:bCs/>
                <w:sz w:val="24"/>
                <w:szCs w:val="24"/>
                <w:lang w:val="en-GB" w:eastAsia="en-GB"/>
              </w:rPr>
            </w:pPr>
            <w:r w:rsidRPr="00012F18">
              <w:rPr>
                <w:rFonts w:ascii="Times New Roman" w:eastAsia="Times New Roman" w:hAnsi="Times New Roman"/>
                <w:b/>
                <w:bCs/>
                <w:sz w:val="24"/>
                <w:szCs w:val="24"/>
                <w:lang w:val="en-GB" w:eastAsia="en-GB"/>
              </w:rPr>
              <w:t>How This Study Addresses the Gap</w:t>
            </w:r>
          </w:p>
        </w:tc>
      </w:tr>
      <w:tr w:rsidR="00601505" w:rsidRPr="00012F18" w:rsidTr="00601505">
        <w:tc>
          <w:tcPr>
            <w:tcW w:w="5954" w:type="dxa"/>
            <w:tcMar>
              <w:top w:w="150" w:type="dxa"/>
              <w:left w:w="0" w:type="dxa"/>
              <w:bottom w:w="150" w:type="dxa"/>
              <w:right w:w="240" w:type="dxa"/>
            </w:tcMar>
            <w:vAlign w:val="center"/>
            <w:hideMark/>
          </w:tcPr>
          <w:p w:rsidR="00601505" w:rsidRPr="00012F18" w:rsidRDefault="00601505" w:rsidP="00E0617B">
            <w:pPr>
              <w:spacing w:after="0" w:line="480" w:lineRule="auto"/>
              <w:jc w:val="both"/>
              <w:rPr>
                <w:rFonts w:ascii="Times New Roman" w:eastAsia="Times New Roman" w:hAnsi="Times New Roman"/>
                <w:sz w:val="24"/>
                <w:szCs w:val="24"/>
                <w:lang w:val="en-GB" w:eastAsia="en-GB"/>
              </w:rPr>
            </w:pPr>
            <w:r w:rsidRPr="00012F18">
              <w:rPr>
                <w:rFonts w:ascii="Times New Roman" w:eastAsia="Times New Roman" w:hAnsi="Times New Roman"/>
                <w:b/>
                <w:bCs/>
                <w:sz w:val="24"/>
                <w:szCs w:val="24"/>
                <w:lang w:val="en-GB" w:eastAsia="en-GB"/>
              </w:rPr>
              <w:t>1. Contextual Specificity:</w:t>
            </w:r>
            <w:r w:rsidRPr="00012F18">
              <w:rPr>
                <w:rFonts w:ascii="Times New Roman" w:eastAsia="Times New Roman" w:hAnsi="Times New Roman"/>
                <w:sz w:val="24"/>
                <w:szCs w:val="24"/>
                <w:lang w:val="en-GB" w:eastAsia="en-GB"/>
              </w:rPr>
              <w:t> Lack of in-depth studies on EST in </w:t>
            </w:r>
            <w:r w:rsidRPr="00012F18">
              <w:rPr>
                <w:rFonts w:ascii="Times New Roman" w:eastAsia="Times New Roman" w:hAnsi="Times New Roman"/>
                <w:b/>
                <w:bCs/>
                <w:sz w:val="24"/>
                <w:szCs w:val="24"/>
                <w:lang w:val="en-GB" w:eastAsia="en-GB"/>
              </w:rPr>
              <w:t>Northern Nigerian polytechnics</w:t>
            </w:r>
            <w:r w:rsidRPr="00012F18">
              <w:rPr>
                <w:rFonts w:ascii="Times New Roman" w:eastAsia="Times New Roman" w:hAnsi="Times New Roman"/>
                <w:sz w:val="24"/>
                <w:szCs w:val="24"/>
                <w:lang w:val="en-GB" w:eastAsia="en-GB"/>
              </w:rPr>
              <w:t>, particularly in the North-East.</w:t>
            </w:r>
          </w:p>
        </w:tc>
        <w:tc>
          <w:tcPr>
            <w:tcW w:w="3544" w:type="dxa"/>
            <w:tcMar>
              <w:top w:w="150" w:type="dxa"/>
              <w:left w:w="240" w:type="dxa"/>
              <w:bottom w:w="150" w:type="dxa"/>
              <w:right w:w="0" w:type="dxa"/>
            </w:tcMar>
            <w:vAlign w:val="center"/>
            <w:hideMark/>
          </w:tcPr>
          <w:p w:rsidR="00601505" w:rsidRPr="00012F18" w:rsidRDefault="00601505" w:rsidP="00E0617B">
            <w:pPr>
              <w:spacing w:after="0" w:line="480" w:lineRule="auto"/>
              <w:jc w:val="both"/>
              <w:rPr>
                <w:rFonts w:ascii="Times New Roman" w:eastAsia="Times New Roman" w:hAnsi="Times New Roman"/>
                <w:sz w:val="24"/>
                <w:szCs w:val="24"/>
                <w:lang w:val="en-GB" w:eastAsia="en-GB"/>
              </w:rPr>
            </w:pPr>
            <w:r w:rsidRPr="00012F18">
              <w:rPr>
                <w:rFonts w:ascii="Times New Roman" w:eastAsia="Times New Roman" w:hAnsi="Times New Roman"/>
                <w:sz w:val="24"/>
                <w:szCs w:val="24"/>
                <w:lang w:val="en-GB" w:eastAsia="en-GB"/>
              </w:rPr>
              <w:t>Focuses exclusively on Gombe State Polytechnic, Bajoga, providing contextualized insights.</w:t>
            </w:r>
          </w:p>
        </w:tc>
      </w:tr>
      <w:tr w:rsidR="00601505" w:rsidRPr="00012F18" w:rsidTr="00601505">
        <w:tc>
          <w:tcPr>
            <w:tcW w:w="5954" w:type="dxa"/>
            <w:tcMar>
              <w:top w:w="150" w:type="dxa"/>
              <w:left w:w="0" w:type="dxa"/>
              <w:bottom w:w="150" w:type="dxa"/>
              <w:right w:w="240" w:type="dxa"/>
            </w:tcMar>
            <w:vAlign w:val="center"/>
            <w:hideMark/>
          </w:tcPr>
          <w:p w:rsidR="00601505" w:rsidRPr="00012F18" w:rsidRDefault="00601505" w:rsidP="00E0617B">
            <w:pPr>
              <w:spacing w:after="0" w:line="480" w:lineRule="auto"/>
              <w:jc w:val="both"/>
              <w:rPr>
                <w:rFonts w:ascii="Times New Roman" w:eastAsia="Times New Roman" w:hAnsi="Times New Roman"/>
                <w:sz w:val="24"/>
                <w:szCs w:val="24"/>
                <w:lang w:val="en-GB" w:eastAsia="en-GB"/>
              </w:rPr>
            </w:pPr>
            <w:r w:rsidRPr="00012F18">
              <w:rPr>
                <w:rFonts w:ascii="Times New Roman" w:eastAsia="Times New Roman" w:hAnsi="Times New Roman"/>
                <w:b/>
                <w:bCs/>
                <w:sz w:val="24"/>
                <w:szCs w:val="24"/>
                <w:lang w:val="en-GB" w:eastAsia="en-GB"/>
              </w:rPr>
              <w:t>2. Narrow Outcome Measurement:</w:t>
            </w:r>
            <w:r w:rsidRPr="00012F18">
              <w:rPr>
                <w:rFonts w:ascii="Times New Roman" w:eastAsia="Times New Roman" w:hAnsi="Times New Roman"/>
                <w:sz w:val="24"/>
                <w:szCs w:val="24"/>
                <w:lang w:val="en-GB" w:eastAsia="en-GB"/>
              </w:rPr>
              <w:t> Over-reliance on measuring only entrepreneurial </w:t>
            </w:r>
            <w:r w:rsidRPr="00012F18">
              <w:rPr>
                <w:rFonts w:ascii="Times New Roman" w:eastAsia="Times New Roman" w:hAnsi="Times New Roman"/>
                <w:b/>
                <w:bCs/>
                <w:sz w:val="24"/>
                <w:szCs w:val="24"/>
                <w:lang w:val="en-GB" w:eastAsia="en-GB"/>
              </w:rPr>
              <w:t>intention</w:t>
            </w:r>
            <w:r w:rsidRPr="00012F18">
              <w:rPr>
                <w:rFonts w:ascii="Times New Roman" w:eastAsia="Times New Roman" w:hAnsi="Times New Roman"/>
                <w:sz w:val="24"/>
                <w:szCs w:val="24"/>
                <w:lang w:val="en-GB" w:eastAsia="en-GB"/>
              </w:rPr>
              <w:t>, neglecting other critical outcomes like actual skill gain and perceived employability.</w:t>
            </w:r>
          </w:p>
        </w:tc>
        <w:tc>
          <w:tcPr>
            <w:tcW w:w="3544" w:type="dxa"/>
            <w:tcMar>
              <w:top w:w="150" w:type="dxa"/>
              <w:left w:w="240" w:type="dxa"/>
              <w:bottom w:w="150" w:type="dxa"/>
              <w:right w:w="0" w:type="dxa"/>
            </w:tcMar>
            <w:vAlign w:val="center"/>
            <w:hideMark/>
          </w:tcPr>
          <w:p w:rsidR="00601505" w:rsidRPr="00012F18" w:rsidRDefault="00601505" w:rsidP="00E0617B">
            <w:pPr>
              <w:spacing w:after="0" w:line="480" w:lineRule="auto"/>
              <w:jc w:val="both"/>
              <w:rPr>
                <w:rFonts w:ascii="Times New Roman" w:eastAsia="Times New Roman" w:hAnsi="Times New Roman"/>
                <w:sz w:val="24"/>
                <w:szCs w:val="24"/>
                <w:lang w:val="en-GB" w:eastAsia="en-GB"/>
              </w:rPr>
            </w:pPr>
            <w:r w:rsidRPr="00012F18">
              <w:rPr>
                <w:rFonts w:ascii="Times New Roman" w:eastAsia="Times New Roman" w:hAnsi="Times New Roman"/>
                <w:sz w:val="24"/>
                <w:szCs w:val="24"/>
                <w:lang w:val="en-GB" w:eastAsia="en-GB"/>
              </w:rPr>
              <w:t>Employs a multi-dimensional dependent variable framework (Skills, Self-Efficacy, Intention, Employability).</w:t>
            </w:r>
          </w:p>
        </w:tc>
      </w:tr>
      <w:tr w:rsidR="00601505" w:rsidRPr="00012F18" w:rsidTr="00601505">
        <w:tc>
          <w:tcPr>
            <w:tcW w:w="5954" w:type="dxa"/>
            <w:tcMar>
              <w:top w:w="150" w:type="dxa"/>
              <w:left w:w="0" w:type="dxa"/>
              <w:bottom w:w="150" w:type="dxa"/>
              <w:right w:w="240" w:type="dxa"/>
            </w:tcMar>
            <w:vAlign w:val="center"/>
            <w:hideMark/>
          </w:tcPr>
          <w:p w:rsidR="00601505" w:rsidRPr="00012F18" w:rsidRDefault="00601505" w:rsidP="00E0617B">
            <w:pPr>
              <w:spacing w:after="0" w:line="480" w:lineRule="auto"/>
              <w:jc w:val="both"/>
              <w:rPr>
                <w:rFonts w:ascii="Times New Roman" w:eastAsia="Times New Roman" w:hAnsi="Times New Roman"/>
                <w:sz w:val="24"/>
                <w:szCs w:val="24"/>
                <w:lang w:val="en-GB" w:eastAsia="en-GB"/>
              </w:rPr>
            </w:pPr>
            <w:r w:rsidRPr="00012F18">
              <w:rPr>
                <w:rFonts w:ascii="Times New Roman" w:eastAsia="Times New Roman" w:hAnsi="Times New Roman"/>
                <w:b/>
                <w:bCs/>
                <w:sz w:val="24"/>
                <w:szCs w:val="24"/>
                <w:lang w:val="en-GB" w:eastAsia="en-GB"/>
              </w:rPr>
              <w:t>3. Inadequate Consideration of Variables:</w:t>
            </w:r>
            <w:r w:rsidRPr="00012F18">
              <w:rPr>
                <w:rFonts w:ascii="Times New Roman" w:eastAsia="Times New Roman" w:hAnsi="Times New Roman"/>
                <w:sz w:val="24"/>
                <w:szCs w:val="24"/>
                <w:lang w:val="en-GB" w:eastAsia="en-GB"/>
              </w:rPr>
              <w:t> Failure to systematically account for </w:t>
            </w:r>
            <w:r w:rsidRPr="00012F18">
              <w:rPr>
                <w:rFonts w:ascii="Times New Roman" w:eastAsia="Times New Roman" w:hAnsi="Times New Roman"/>
                <w:b/>
                <w:bCs/>
                <w:sz w:val="24"/>
                <w:szCs w:val="24"/>
                <w:lang w:val="en-GB" w:eastAsia="en-GB"/>
              </w:rPr>
              <w:t>confounding variables</w:t>
            </w:r>
            <w:r w:rsidRPr="00012F18">
              <w:rPr>
                <w:rFonts w:ascii="Times New Roman" w:eastAsia="Times New Roman" w:hAnsi="Times New Roman"/>
                <w:sz w:val="24"/>
                <w:szCs w:val="24"/>
                <w:lang w:val="en-GB" w:eastAsia="en-GB"/>
              </w:rPr>
              <w:t> (e.g., prior experience) that may distort results </w:t>
            </w:r>
            <w:hyperlink r:id="rId17" w:tgtFrame="_blank" w:history="1">
              <w:r w:rsidRPr="00012F18">
                <w:rPr>
                  <w:rFonts w:ascii="Times New Roman" w:eastAsia="Times New Roman" w:hAnsi="Times New Roman"/>
                  <w:color w:val="0000FF"/>
                  <w:sz w:val="24"/>
                  <w:szCs w:val="24"/>
                  <w:lang w:val="en-GB" w:eastAsia="en-GB"/>
                </w:rPr>
                <w:t>-1</w:t>
              </w:r>
            </w:hyperlink>
            <w:r w:rsidRPr="00012F18">
              <w:rPr>
                <w:rFonts w:ascii="Times New Roman" w:eastAsia="Times New Roman" w:hAnsi="Times New Roman"/>
                <w:sz w:val="24"/>
                <w:szCs w:val="24"/>
                <w:lang w:val="en-GB" w:eastAsia="en-GB"/>
              </w:rPr>
              <w:t>.</w:t>
            </w:r>
          </w:p>
        </w:tc>
        <w:tc>
          <w:tcPr>
            <w:tcW w:w="3544" w:type="dxa"/>
            <w:tcMar>
              <w:top w:w="150" w:type="dxa"/>
              <w:left w:w="240" w:type="dxa"/>
              <w:bottom w:w="150" w:type="dxa"/>
              <w:right w:w="0" w:type="dxa"/>
            </w:tcMar>
            <w:vAlign w:val="center"/>
            <w:hideMark/>
          </w:tcPr>
          <w:p w:rsidR="00601505" w:rsidRPr="00012F18" w:rsidRDefault="00601505" w:rsidP="00E0617B">
            <w:pPr>
              <w:spacing w:after="0" w:line="480" w:lineRule="auto"/>
              <w:jc w:val="both"/>
              <w:rPr>
                <w:rFonts w:ascii="Times New Roman" w:eastAsia="Times New Roman" w:hAnsi="Times New Roman"/>
                <w:sz w:val="24"/>
                <w:szCs w:val="24"/>
                <w:lang w:val="en-GB" w:eastAsia="en-GB"/>
              </w:rPr>
            </w:pPr>
            <w:r w:rsidRPr="00012F18">
              <w:rPr>
                <w:rFonts w:ascii="Times New Roman" w:eastAsia="Times New Roman" w:hAnsi="Times New Roman"/>
                <w:sz w:val="24"/>
                <w:szCs w:val="24"/>
                <w:lang w:val="en-GB" w:eastAsia="en-GB"/>
              </w:rPr>
              <w:t>Explicitly identifies and plans to control for key confounding variables in the analysis.</w:t>
            </w:r>
          </w:p>
        </w:tc>
      </w:tr>
      <w:tr w:rsidR="00601505" w:rsidRPr="00012F18" w:rsidTr="00601505">
        <w:tc>
          <w:tcPr>
            <w:tcW w:w="5954" w:type="dxa"/>
            <w:tcMar>
              <w:top w:w="150" w:type="dxa"/>
              <w:left w:w="0" w:type="dxa"/>
              <w:bottom w:w="150" w:type="dxa"/>
              <w:right w:w="240" w:type="dxa"/>
            </w:tcMar>
            <w:vAlign w:val="center"/>
            <w:hideMark/>
          </w:tcPr>
          <w:p w:rsidR="00601505" w:rsidRPr="00012F18" w:rsidRDefault="00601505" w:rsidP="00E0617B">
            <w:pPr>
              <w:spacing w:after="0" w:line="480" w:lineRule="auto"/>
              <w:jc w:val="both"/>
              <w:rPr>
                <w:rFonts w:ascii="Times New Roman" w:eastAsia="Times New Roman" w:hAnsi="Times New Roman"/>
                <w:sz w:val="24"/>
                <w:szCs w:val="24"/>
                <w:lang w:val="en-GB" w:eastAsia="en-GB"/>
              </w:rPr>
            </w:pPr>
            <w:r w:rsidRPr="00012F18">
              <w:rPr>
                <w:rFonts w:ascii="Times New Roman" w:eastAsia="Times New Roman" w:hAnsi="Times New Roman"/>
                <w:b/>
                <w:bCs/>
                <w:sz w:val="24"/>
                <w:szCs w:val="24"/>
                <w:lang w:val="en-GB" w:eastAsia="en-GB"/>
              </w:rPr>
              <w:t>4. Process-Oriented Insight:</w:t>
            </w:r>
            <w:r w:rsidRPr="00012F18">
              <w:rPr>
                <w:rFonts w:ascii="Times New Roman" w:eastAsia="Times New Roman" w:hAnsi="Times New Roman"/>
                <w:sz w:val="24"/>
                <w:szCs w:val="24"/>
                <w:lang w:val="en-GB" w:eastAsia="en-GB"/>
              </w:rPr>
              <w:t> Limited qualitative insight into the "how" and "why" behind training effectiveness from student and lecturer perspectives.</w:t>
            </w:r>
          </w:p>
        </w:tc>
        <w:tc>
          <w:tcPr>
            <w:tcW w:w="3544" w:type="dxa"/>
            <w:tcMar>
              <w:top w:w="150" w:type="dxa"/>
              <w:left w:w="240" w:type="dxa"/>
              <w:bottom w:w="150" w:type="dxa"/>
              <w:right w:w="0" w:type="dxa"/>
            </w:tcMar>
            <w:vAlign w:val="center"/>
            <w:hideMark/>
          </w:tcPr>
          <w:p w:rsidR="00601505" w:rsidRPr="00012F18" w:rsidRDefault="00601505" w:rsidP="00E0617B">
            <w:pPr>
              <w:spacing w:after="0" w:line="480" w:lineRule="auto"/>
              <w:jc w:val="both"/>
              <w:rPr>
                <w:rFonts w:ascii="Times New Roman" w:eastAsia="Times New Roman" w:hAnsi="Times New Roman"/>
                <w:sz w:val="24"/>
                <w:szCs w:val="24"/>
                <w:lang w:val="en-GB" w:eastAsia="en-GB"/>
              </w:rPr>
            </w:pPr>
            <w:r w:rsidRPr="00012F18">
              <w:rPr>
                <w:rFonts w:ascii="Times New Roman" w:eastAsia="Times New Roman" w:hAnsi="Times New Roman"/>
                <w:sz w:val="24"/>
                <w:szCs w:val="24"/>
                <w:lang w:val="en-GB" w:eastAsia="en-GB"/>
              </w:rPr>
              <w:t>Uses a mixed-methods design (surveys, FGDs, interviews) to explore the process.</w:t>
            </w:r>
          </w:p>
        </w:tc>
      </w:tr>
      <w:tr w:rsidR="00601505" w:rsidRPr="00012F18" w:rsidTr="00601505">
        <w:tc>
          <w:tcPr>
            <w:tcW w:w="5954" w:type="dxa"/>
            <w:tcMar>
              <w:top w:w="150" w:type="dxa"/>
              <w:left w:w="0" w:type="dxa"/>
              <w:bottom w:w="150" w:type="dxa"/>
              <w:right w:w="240" w:type="dxa"/>
            </w:tcMar>
            <w:vAlign w:val="center"/>
            <w:hideMark/>
          </w:tcPr>
          <w:p w:rsidR="00601505" w:rsidRPr="00012F18" w:rsidRDefault="00601505" w:rsidP="00E0617B">
            <w:pPr>
              <w:spacing w:after="0" w:line="480" w:lineRule="auto"/>
              <w:jc w:val="both"/>
              <w:rPr>
                <w:rFonts w:ascii="Times New Roman" w:eastAsia="Times New Roman" w:hAnsi="Times New Roman"/>
                <w:sz w:val="24"/>
                <w:szCs w:val="24"/>
                <w:lang w:val="en-GB" w:eastAsia="en-GB"/>
              </w:rPr>
            </w:pPr>
            <w:r w:rsidRPr="00012F18">
              <w:rPr>
                <w:rFonts w:ascii="Times New Roman" w:eastAsia="Times New Roman" w:hAnsi="Times New Roman"/>
                <w:b/>
                <w:bCs/>
                <w:sz w:val="24"/>
                <w:szCs w:val="24"/>
                <w:lang w:val="en-GB" w:eastAsia="en-GB"/>
              </w:rPr>
              <w:t>5. Conceptual Clarity:</w:t>
            </w:r>
            <w:r w:rsidRPr="00012F18">
              <w:rPr>
                <w:rFonts w:ascii="Times New Roman" w:eastAsia="Times New Roman" w:hAnsi="Times New Roman"/>
                <w:sz w:val="24"/>
                <w:szCs w:val="24"/>
                <w:lang w:val="en-GB" w:eastAsia="en-GB"/>
              </w:rPr>
              <w:t xml:space="preserve"> Many studies do not explicitly define and relate independent and dependent variables </w:t>
            </w:r>
            <w:r w:rsidRPr="00012F18">
              <w:rPr>
                <w:rFonts w:ascii="Times New Roman" w:eastAsia="Times New Roman" w:hAnsi="Times New Roman"/>
                <w:sz w:val="24"/>
                <w:szCs w:val="24"/>
                <w:lang w:val="en-GB" w:eastAsia="en-GB"/>
              </w:rPr>
              <w:lastRenderedPageBreak/>
              <w:t>within a clear framework.</w:t>
            </w:r>
          </w:p>
        </w:tc>
        <w:tc>
          <w:tcPr>
            <w:tcW w:w="3544" w:type="dxa"/>
            <w:tcMar>
              <w:top w:w="150" w:type="dxa"/>
              <w:left w:w="240" w:type="dxa"/>
              <w:bottom w:w="150" w:type="dxa"/>
              <w:right w:w="0" w:type="dxa"/>
            </w:tcMar>
            <w:vAlign w:val="center"/>
            <w:hideMark/>
          </w:tcPr>
          <w:p w:rsidR="00601505" w:rsidRPr="00012F18" w:rsidRDefault="00601505" w:rsidP="00E0617B">
            <w:pPr>
              <w:spacing w:after="0" w:line="480" w:lineRule="auto"/>
              <w:jc w:val="both"/>
              <w:rPr>
                <w:rFonts w:ascii="Times New Roman" w:eastAsia="Times New Roman" w:hAnsi="Times New Roman"/>
                <w:sz w:val="24"/>
                <w:szCs w:val="24"/>
                <w:lang w:val="en-GB" w:eastAsia="en-GB"/>
              </w:rPr>
            </w:pPr>
            <w:r w:rsidRPr="00012F18">
              <w:rPr>
                <w:rFonts w:ascii="Times New Roman" w:eastAsia="Times New Roman" w:hAnsi="Times New Roman"/>
                <w:sz w:val="24"/>
                <w:szCs w:val="24"/>
                <w:lang w:val="en-GB" w:eastAsia="en-GB"/>
              </w:rPr>
              <w:lastRenderedPageBreak/>
              <w:t xml:space="preserve">Proposes a detailed conceptual framework (Figure 1) mapping all </w:t>
            </w:r>
            <w:r w:rsidRPr="00012F18">
              <w:rPr>
                <w:rFonts w:ascii="Times New Roman" w:eastAsia="Times New Roman" w:hAnsi="Times New Roman"/>
                <w:sz w:val="24"/>
                <w:szCs w:val="24"/>
                <w:lang w:val="en-GB" w:eastAsia="en-GB"/>
              </w:rPr>
              <w:lastRenderedPageBreak/>
              <w:t>key variables and relationships.</w:t>
            </w:r>
          </w:p>
        </w:tc>
      </w:tr>
    </w:tbl>
    <w:p w:rsidR="00601505" w:rsidRPr="00012F18" w:rsidRDefault="00601505" w:rsidP="00E0617B">
      <w:pPr>
        <w:shd w:val="clear" w:color="auto" w:fill="FFFFFF"/>
        <w:spacing w:after="0" w:line="480" w:lineRule="auto"/>
        <w:jc w:val="both"/>
        <w:outlineLvl w:val="3"/>
        <w:rPr>
          <w:rFonts w:ascii="Times New Roman" w:eastAsia="Times New Roman" w:hAnsi="Times New Roman"/>
          <w:b/>
          <w:bCs/>
          <w:color w:val="0F1115"/>
          <w:sz w:val="24"/>
          <w:szCs w:val="24"/>
          <w:lang w:val="en-GB" w:eastAsia="en-GB"/>
        </w:rPr>
      </w:pPr>
      <w:r w:rsidRPr="00012F18">
        <w:rPr>
          <w:rFonts w:ascii="Times New Roman" w:eastAsia="Times New Roman" w:hAnsi="Times New Roman"/>
          <w:b/>
          <w:bCs/>
          <w:color w:val="0F1115"/>
          <w:sz w:val="24"/>
          <w:szCs w:val="24"/>
          <w:lang w:val="en-GB" w:eastAsia="en-GB"/>
        </w:rPr>
        <w:lastRenderedPageBreak/>
        <w:t>2.</w:t>
      </w:r>
      <w:r w:rsidR="00513806" w:rsidRPr="00012F18">
        <w:rPr>
          <w:rFonts w:ascii="Times New Roman" w:eastAsia="Times New Roman" w:hAnsi="Times New Roman"/>
          <w:b/>
          <w:bCs/>
          <w:color w:val="0F1115"/>
          <w:sz w:val="24"/>
          <w:szCs w:val="24"/>
          <w:lang w:val="en-GB" w:eastAsia="en-GB"/>
        </w:rPr>
        <w:t xml:space="preserve">9 </w:t>
      </w:r>
      <w:r w:rsidRPr="00012F18">
        <w:rPr>
          <w:rFonts w:ascii="Times New Roman" w:eastAsia="Times New Roman" w:hAnsi="Times New Roman"/>
          <w:b/>
          <w:bCs/>
          <w:color w:val="0F1115"/>
          <w:sz w:val="24"/>
          <w:szCs w:val="24"/>
          <w:lang w:val="en-GB" w:eastAsia="en-GB"/>
        </w:rPr>
        <w:t>Chapter Summary</w:t>
      </w:r>
    </w:p>
    <w:p w:rsidR="00601505" w:rsidRPr="00012F18" w:rsidRDefault="00601505" w:rsidP="00E0617B">
      <w:pPr>
        <w:shd w:val="clear" w:color="auto" w:fill="FFFFFF"/>
        <w:spacing w:after="0" w:line="480" w:lineRule="auto"/>
        <w:jc w:val="both"/>
        <w:rPr>
          <w:rFonts w:ascii="Times New Roman" w:eastAsia="Times New Roman" w:hAnsi="Times New Roman"/>
          <w:color w:val="0F1115"/>
          <w:sz w:val="24"/>
          <w:szCs w:val="24"/>
          <w:lang w:val="en-GB" w:eastAsia="en-GB"/>
        </w:rPr>
      </w:pPr>
      <w:r w:rsidRPr="00012F18">
        <w:rPr>
          <w:rFonts w:ascii="Times New Roman" w:eastAsia="Times New Roman" w:hAnsi="Times New Roman"/>
          <w:color w:val="0F1115"/>
          <w:sz w:val="24"/>
          <w:szCs w:val="24"/>
          <w:lang w:val="en-GB" w:eastAsia="en-GB"/>
        </w:rPr>
        <w:t>This chapter has synthesized the theoretical and empirical foundations for studying EST's effect. It positioned the study within Human Capital, Theory of Planned Behaviour, and Social Cognitive theories. The core contribution is the development of an integrated conceptual framework that clearly distinguishes between the independent variables (EST components), dependent variables (skill, self-efficacy, intention, employability), and confounding factors. The framework visually hypothesizes how the training influences psychological constructs to produce desired outcomes. A critical analysis of literature revealed a significant gap: a lack of comprehensive, polytechnic-focused research in Northern Nigeria that accounts for a full spectrum of outcomes and contextual variables. The following chapter will detail the methodology for empirically testing this framework at Gombe State Polytechnic, Bajoga.</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br w:type="page"/>
      </w:r>
      <w:r w:rsidRPr="00012F18">
        <w:rPr>
          <w:rStyle w:val="Strong"/>
          <w:color w:val="0F1115"/>
        </w:rPr>
        <w:lastRenderedPageBreak/>
        <w:t>CHAPTER THREE: RESEARCH METHODOLOGY</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This chapter details the methodological framework and practical procedures for investigating the effect of entrepreneurial skills training (EST) at Gombe State Polytechnic, Bajoga. It outlines the research design, population, sampling technique, data collection instruments, procedures, and methods of analysis. The chapter is structured to ensure the study's reliability, validity, and ethical integrity.</w:t>
      </w:r>
    </w:p>
    <w:p w:rsidR="00F9068D" w:rsidRPr="00012F18" w:rsidRDefault="00F9068D" w:rsidP="00E0617B">
      <w:pPr>
        <w:pStyle w:val="Heading3"/>
        <w:shd w:val="clear" w:color="auto" w:fill="FFFFFF"/>
        <w:spacing w:before="0" w:after="0" w:line="480" w:lineRule="auto"/>
        <w:jc w:val="both"/>
        <w:rPr>
          <w:rFonts w:ascii="Times New Roman" w:hAnsi="Times New Roman"/>
          <w:color w:val="0F1115"/>
          <w:sz w:val="24"/>
          <w:szCs w:val="24"/>
        </w:rPr>
      </w:pPr>
      <w:r w:rsidRPr="00012F18">
        <w:rPr>
          <w:rStyle w:val="Strong"/>
          <w:rFonts w:ascii="Times New Roman" w:hAnsi="Times New Roman"/>
          <w:b/>
          <w:bCs/>
          <w:color w:val="0F1115"/>
          <w:sz w:val="24"/>
          <w:szCs w:val="24"/>
        </w:rPr>
        <w:t>3.1 Research Design</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This study will adopt a </w:t>
      </w:r>
      <w:r w:rsidRPr="00012F18">
        <w:rPr>
          <w:rStyle w:val="Strong"/>
          <w:color w:val="0F1115"/>
        </w:rPr>
        <w:t>convergent parallel mixed-methods design</w:t>
      </w:r>
      <w:r w:rsidRPr="00012F18">
        <w:rPr>
          <w:color w:val="0F1115"/>
        </w:rPr>
        <w:t>, integrating both quantitative and qualitative approaches. This design allows for the collection, separate analysis, and ultimate merging of both types of data to provide a comprehensive understanding of the research problem. The quantitative component (survey) will provide statistical, generalizable data on the extent of relationships between variables, while the qualitative component (interviews and Focus Group Discussions) will offer in-depth, contextual insights into the experiences, perceptions, and underlying reasons behind the numerical trends. This triangulation strengthens the validity and depth of the findings.</w:t>
      </w:r>
    </w:p>
    <w:p w:rsidR="00F9068D" w:rsidRPr="00012F18" w:rsidRDefault="00F9068D" w:rsidP="00E0617B">
      <w:pPr>
        <w:pStyle w:val="Heading3"/>
        <w:shd w:val="clear" w:color="auto" w:fill="FFFFFF"/>
        <w:spacing w:before="0" w:after="0" w:line="480" w:lineRule="auto"/>
        <w:jc w:val="both"/>
        <w:rPr>
          <w:rFonts w:ascii="Times New Roman" w:hAnsi="Times New Roman"/>
          <w:color w:val="0F1115"/>
          <w:sz w:val="24"/>
          <w:szCs w:val="24"/>
        </w:rPr>
      </w:pPr>
      <w:r w:rsidRPr="00012F18">
        <w:rPr>
          <w:rStyle w:val="Strong"/>
          <w:rFonts w:ascii="Times New Roman" w:hAnsi="Times New Roman"/>
          <w:b/>
          <w:bCs/>
          <w:color w:val="0F1115"/>
          <w:sz w:val="24"/>
          <w:szCs w:val="24"/>
        </w:rPr>
        <w:t>3.2 Population of the Study</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The target population comprises two distinct groups:</w:t>
      </w:r>
    </w:p>
    <w:p w:rsidR="00F9068D" w:rsidRPr="00012F18" w:rsidRDefault="00F9068D" w:rsidP="00E0617B">
      <w:pPr>
        <w:pStyle w:val="ds-markdown-paragraph"/>
        <w:numPr>
          <w:ilvl w:val="0"/>
          <w:numId w:val="12"/>
        </w:numPr>
        <w:shd w:val="clear" w:color="auto" w:fill="FFFFFF"/>
        <w:spacing w:before="0" w:beforeAutospacing="0" w:after="0" w:afterAutospacing="0" w:line="480" w:lineRule="auto"/>
        <w:ind w:left="0"/>
        <w:jc w:val="both"/>
        <w:rPr>
          <w:color w:val="0F1115"/>
        </w:rPr>
      </w:pPr>
      <w:r w:rsidRPr="00012F18">
        <w:rPr>
          <w:rStyle w:val="Strong"/>
          <w:color w:val="0F1115"/>
        </w:rPr>
        <w:t>Student Population:</w:t>
      </w:r>
      <w:r w:rsidRPr="00012F18">
        <w:rPr>
          <w:color w:val="0F1115"/>
        </w:rPr>
        <w:t> All </w:t>
      </w:r>
      <w:r w:rsidRPr="00012F18">
        <w:rPr>
          <w:rStyle w:val="Strong"/>
          <w:color w:val="0F1115"/>
        </w:rPr>
        <w:t>ND II and HND II students</w:t>
      </w:r>
      <w:r w:rsidRPr="00012F18">
        <w:rPr>
          <w:color w:val="0F1115"/>
        </w:rPr>
        <w:t> of Gombe State Polytechnic, Bajoga, for the 2024/2025 academic session. This group is chosen because they have completed or are nearing completion of the mandatory entrepreneurship development courses. The total population is estimated at [Insert Approximate Number] students across various schools (e.g., Engineering, Business, Environmental Studies).</w:t>
      </w:r>
    </w:p>
    <w:p w:rsidR="00F9068D" w:rsidRPr="00012F18" w:rsidRDefault="00F9068D" w:rsidP="00E0617B">
      <w:pPr>
        <w:pStyle w:val="ds-markdown-paragraph"/>
        <w:numPr>
          <w:ilvl w:val="0"/>
          <w:numId w:val="12"/>
        </w:numPr>
        <w:shd w:val="clear" w:color="auto" w:fill="FFFFFF"/>
        <w:spacing w:before="0" w:beforeAutospacing="0" w:after="0" w:afterAutospacing="0" w:line="480" w:lineRule="auto"/>
        <w:ind w:left="0"/>
        <w:jc w:val="both"/>
        <w:rPr>
          <w:color w:val="0F1115"/>
        </w:rPr>
      </w:pPr>
      <w:r w:rsidRPr="00012F18">
        <w:rPr>
          <w:rStyle w:val="Strong"/>
          <w:color w:val="0F1115"/>
        </w:rPr>
        <w:lastRenderedPageBreak/>
        <w:t>Lecturer/Administrator Population:</w:t>
      </w:r>
      <w:r w:rsidRPr="00012F18">
        <w:rPr>
          <w:color w:val="0F1115"/>
        </w:rPr>
        <w:t> All </w:t>
      </w:r>
      <w:r w:rsidRPr="00012F18">
        <w:rPr>
          <w:rStyle w:val="Strong"/>
          <w:color w:val="0F1115"/>
        </w:rPr>
        <w:t>lecturers involved in teaching entrepreneurship courses</w:t>
      </w:r>
      <w:r w:rsidRPr="00012F18">
        <w:rPr>
          <w:color w:val="0F1115"/>
        </w:rPr>
        <w:t> and key </w:t>
      </w:r>
      <w:r w:rsidRPr="00012F18">
        <w:rPr>
          <w:rStyle w:val="Strong"/>
          <w:color w:val="0F1115"/>
        </w:rPr>
        <w:t>administrative staff</w:t>
      </w:r>
      <w:r w:rsidRPr="00012F18">
        <w:rPr>
          <w:color w:val="0F1115"/>
        </w:rPr>
        <w:t> (e.g., HODs, Dean of Students, Entrepreneurship Centre coordinator) responsible for curriculum implementation.</w:t>
      </w:r>
    </w:p>
    <w:p w:rsidR="00F9068D" w:rsidRPr="00012F18" w:rsidRDefault="00F9068D" w:rsidP="00E0617B">
      <w:pPr>
        <w:pStyle w:val="Heading3"/>
        <w:shd w:val="clear" w:color="auto" w:fill="FFFFFF"/>
        <w:spacing w:before="0" w:after="0" w:line="480" w:lineRule="auto"/>
        <w:jc w:val="both"/>
        <w:rPr>
          <w:rFonts w:ascii="Times New Roman" w:hAnsi="Times New Roman"/>
          <w:color w:val="0F1115"/>
          <w:sz w:val="24"/>
          <w:szCs w:val="24"/>
        </w:rPr>
      </w:pPr>
      <w:r w:rsidRPr="00012F18">
        <w:rPr>
          <w:rStyle w:val="Strong"/>
          <w:rFonts w:ascii="Times New Roman" w:hAnsi="Times New Roman"/>
          <w:b/>
          <w:bCs/>
          <w:color w:val="0F1115"/>
          <w:sz w:val="24"/>
          <w:szCs w:val="24"/>
        </w:rPr>
        <w:t>3.3 Sample and Sampling Technique</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A combination of sampling techniques will be employed:</w:t>
      </w:r>
    </w:p>
    <w:p w:rsidR="00F9068D" w:rsidRPr="00012F18" w:rsidRDefault="00F9068D" w:rsidP="00E0617B">
      <w:pPr>
        <w:pStyle w:val="ds-markdown-paragraph"/>
        <w:numPr>
          <w:ilvl w:val="0"/>
          <w:numId w:val="13"/>
        </w:numPr>
        <w:shd w:val="clear" w:color="auto" w:fill="FFFFFF"/>
        <w:spacing w:before="0" w:beforeAutospacing="0" w:after="0" w:afterAutospacing="0" w:line="480" w:lineRule="auto"/>
        <w:ind w:left="0"/>
        <w:jc w:val="both"/>
        <w:rPr>
          <w:color w:val="0F1115"/>
        </w:rPr>
      </w:pPr>
      <w:r w:rsidRPr="00012F18">
        <w:rPr>
          <w:rStyle w:val="Strong"/>
          <w:color w:val="0F1115"/>
        </w:rPr>
        <w:t>For Students (Quantitative Survey):</w:t>
      </w:r>
      <w:r w:rsidRPr="00012F18">
        <w:rPr>
          <w:color w:val="0F1115"/>
        </w:rPr>
        <w:t> A </w:t>
      </w:r>
      <w:r w:rsidRPr="00012F18">
        <w:rPr>
          <w:rStyle w:val="Strong"/>
          <w:color w:val="0F1115"/>
        </w:rPr>
        <w:t>stratified random sampling technique</w:t>
      </w:r>
      <w:r w:rsidRPr="00012F18">
        <w:rPr>
          <w:color w:val="0F1115"/>
        </w:rPr>
        <w:t> will be used. The student population will first be stratified by School/Department to ensure representation. Subsequently, a simple random sampling method will be applied within each stratum to select the final respondents. Using the Krejcie and Morgan (1970) table for determining sample size, a representative sample of approximately </w:t>
      </w:r>
      <w:r w:rsidRPr="00012F18">
        <w:rPr>
          <w:rStyle w:val="Strong"/>
          <w:color w:val="0F1115"/>
        </w:rPr>
        <w:t>320 students</w:t>
      </w:r>
      <w:r w:rsidRPr="00012F18">
        <w:rPr>
          <w:color w:val="0F1115"/>
        </w:rPr>
        <w:t> will be drawn from the estimated population.</w:t>
      </w:r>
    </w:p>
    <w:p w:rsidR="00F9068D" w:rsidRPr="00012F18" w:rsidRDefault="00F9068D" w:rsidP="00E0617B">
      <w:pPr>
        <w:pStyle w:val="ds-markdown-paragraph"/>
        <w:numPr>
          <w:ilvl w:val="0"/>
          <w:numId w:val="13"/>
        </w:numPr>
        <w:shd w:val="clear" w:color="auto" w:fill="FFFFFF"/>
        <w:spacing w:before="0" w:beforeAutospacing="0" w:after="0" w:afterAutospacing="0" w:line="480" w:lineRule="auto"/>
        <w:ind w:left="0"/>
        <w:jc w:val="both"/>
        <w:rPr>
          <w:color w:val="0F1115"/>
        </w:rPr>
      </w:pPr>
      <w:r w:rsidRPr="00012F18">
        <w:rPr>
          <w:rStyle w:val="Strong"/>
          <w:color w:val="0F1115"/>
        </w:rPr>
        <w:t>For Students (Qualitative FGDs):</w:t>
      </w:r>
      <w:r w:rsidRPr="00012F18">
        <w:rPr>
          <w:color w:val="0F1115"/>
        </w:rPr>
        <w:t> A </w:t>
      </w:r>
      <w:r w:rsidRPr="00012F18">
        <w:rPr>
          <w:rStyle w:val="Strong"/>
          <w:color w:val="0F1115"/>
        </w:rPr>
        <w:t>purposive sampling technique</w:t>
      </w:r>
      <w:r w:rsidRPr="00012F18">
        <w:rPr>
          <w:color w:val="0F1115"/>
        </w:rPr>
        <w:t> will be used to select </w:t>
      </w:r>
      <w:r w:rsidRPr="00012F18">
        <w:rPr>
          <w:rStyle w:val="Strong"/>
          <w:color w:val="0F1115"/>
        </w:rPr>
        <w:t>24-30 students</w:t>
      </w:r>
      <w:r w:rsidRPr="00012F18">
        <w:rPr>
          <w:color w:val="0F1115"/>
        </w:rPr>
        <w:t> (4-5 groups of 6-8 participants) to ensure diversity in department, gender, and academic performance. This aims to capture a wide range of perspectives.</w:t>
      </w:r>
    </w:p>
    <w:p w:rsidR="00F9068D" w:rsidRPr="00012F18" w:rsidRDefault="00F9068D" w:rsidP="00E0617B">
      <w:pPr>
        <w:pStyle w:val="ds-markdown-paragraph"/>
        <w:numPr>
          <w:ilvl w:val="0"/>
          <w:numId w:val="13"/>
        </w:numPr>
        <w:shd w:val="clear" w:color="auto" w:fill="FFFFFF"/>
        <w:spacing w:before="0" w:beforeAutospacing="0" w:after="0" w:afterAutospacing="0" w:line="480" w:lineRule="auto"/>
        <w:ind w:left="0"/>
        <w:jc w:val="both"/>
        <w:rPr>
          <w:color w:val="0F1115"/>
        </w:rPr>
      </w:pPr>
      <w:r w:rsidRPr="00012F18">
        <w:rPr>
          <w:rStyle w:val="Strong"/>
          <w:color w:val="0F1115"/>
        </w:rPr>
        <w:t>For Lecturers/Administrators (Interviews):</w:t>
      </w:r>
      <w:r w:rsidRPr="00012F18">
        <w:rPr>
          <w:color w:val="0F1115"/>
        </w:rPr>
        <w:t> A </w:t>
      </w:r>
      <w:r w:rsidRPr="00012F18">
        <w:rPr>
          <w:rStyle w:val="Strong"/>
          <w:color w:val="0F1115"/>
        </w:rPr>
        <w:t>purposive sampling technique</w:t>
      </w:r>
      <w:r w:rsidRPr="00012F18">
        <w:rPr>
          <w:color w:val="0F1115"/>
        </w:rPr>
        <w:t> will be used to select </w:t>
      </w:r>
      <w:r w:rsidRPr="00012F18">
        <w:rPr>
          <w:rStyle w:val="Strong"/>
          <w:color w:val="0F1115"/>
        </w:rPr>
        <w:t>8-10 key informants</w:t>
      </w:r>
      <w:r w:rsidRPr="00012F18">
        <w:rPr>
          <w:color w:val="0F1115"/>
        </w:rPr>
        <w:t>, including lecturers from different departments and relevant administrative staff, based on their direct involvement with the EST programme.</w:t>
      </w:r>
    </w:p>
    <w:p w:rsidR="00F9068D" w:rsidRPr="00012F18" w:rsidRDefault="00F9068D" w:rsidP="00E0617B">
      <w:pPr>
        <w:pStyle w:val="Heading3"/>
        <w:shd w:val="clear" w:color="auto" w:fill="FFFFFF"/>
        <w:spacing w:before="0" w:after="0" w:line="480" w:lineRule="auto"/>
        <w:jc w:val="both"/>
        <w:rPr>
          <w:rFonts w:ascii="Times New Roman" w:hAnsi="Times New Roman"/>
          <w:color w:val="0F1115"/>
          <w:sz w:val="24"/>
          <w:szCs w:val="24"/>
        </w:rPr>
      </w:pPr>
      <w:r w:rsidRPr="00012F18">
        <w:rPr>
          <w:rStyle w:val="Strong"/>
          <w:rFonts w:ascii="Times New Roman" w:hAnsi="Times New Roman"/>
          <w:b/>
          <w:bCs/>
          <w:color w:val="0F1115"/>
          <w:sz w:val="24"/>
          <w:szCs w:val="24"/>
        </w:rPr>
        <w:t>3.4 Instrumentation</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Three primary data collection instruments will be developed and validated:</w:t>
      </w:r>
    </w:p>
    <w:p w:rsidR="00F9068D" w:rsidRPr="00012F18" w:rsidRDefault="00F9068D" w:rsidP="00E0617B">
      <w:pPr>
        <w:pStyle w:val="ds-markdown-paragraph"/>
        <w:numPr>
          <w:ilvl w:val="0"/>
          <w:numId w:val="14"/>
        </w:numPr>
        <w:shd w:val="clear" w:color="auto" w:fill="FFFFFF"/>
        <w:spacing w:before="0" w:beforeAutospacing="0" w:after="0" w:afterAutospacing="0" w:line="480" w:lineRule="auto"/>
        <w:ind w:left="0"/>
        <w:jc w:val="both"/>
        <w:rPr>
          <w:color w:val="0F1115"/>
        </w:rPr>
      </w:pPr>
      <w:r w:rsidRPr="00012F18">
        <w:rPr>
          <w:rStyle w:val="Strong"/>
          <w:color w:val="0F1115"/>
        </w:rPr>
        <w:t>Structured Questionnaire (for Students):</w:t>
      </w:r>
      <w:r w:rsidRPr="00012F18">
        <w:rPr>
          <w:color w:val="0F1115"/>
        </w:rPr>
        <w:t> This will be a self-administered questionnaire divided into sections:</w:t>
      </w:r>
    </w:p>
    <w:p w:rsidR="00F9068D" w:rsidRPr="00012F18" w:rsidRDefault="00F9068D" w:rsidP="00E0617B">
      <w:pPr>
        <w:pStyle w:val="ds-markdown-paragraph"/>
        <w:numPr>
          <w:ilvl w:val="1"/>
          <w:numId w:val="14"/>
        </w:numPr>
        <w:shd w:val="clear" w:color="auto" w:fill="FFFFFF"/>
        <w:spacing w:before="0" w:beforeAutospacing="0" w:after="0" w:afterAutospacing="0" w:line="480" w:lineRule="auto"/>
        <w:ind w:left="0"/>
        <w:jc w:val="both"/>
        <w:rPr>
          <w:color w:val="0F1115"/>
        </w:rPr>
      </w:pPr>
      <w:r w:rsidRPr="00012F18">
        <w:rPr>
          <w:rStyle w:val="Strong"/>
          <w:color w:val="0F1115"/>
        </w:rPr>
        <w:t>Section A:</w:t>
      </w:r>
      <w:r w:rsidRPr="00012F18">
        <w:rPr>
          <w:color w:val="0F1115"/>
        </w:rPr>
        <w:t> Demographic information (age, gender, department, etc.).</w:t>
      </w:r>
    </w:p>
    <w:p w:rsidR="00F9068D" w:rsidRPr="00012F18" w:rsidRDefault="00F9068D" w:rsidP="00E0617B">
      <w:pPr>
        <w:pStyle w:val="ds-markdown-paragraph"/>
        <w:numPr>
          <w:ilvl w:val="1"/>
          <w:numId w:val="14"/>
        </w:numPr>
        <w:shd w:val="clear" w:color="auto" w:fill="FFFFFF"/>
        <w:spacing w:before="0" w:beforeAutospacing="0" w:after="0" w:afterAutospacing="0" w:line="480" w:lineRule="auto"/>
        <w:ind w:left="0"/>
        <w:jc w:val="both"/>
        <w:rPr>
          <w:color w:val="0F1115"/>
        </w:rPr>
      </w:pPr>
      <w:r w:rsidRPr="00012F18">
        <w:rPr>
          <w:rStyle w:val="Strong"/>
          <w:color w:val="0F1115"/>
        </w:rPr>
        <w:lastRenderedPageBreak/>
        <w:t>Section B:</w:t>
      </w:r>
      <w:r w:rsidRPr="00012F18">
        <w:rPr>
          <w:color w:val="0F1115"/>
        </w:rPr>
        <w:t> Questions measuring </w:t>
      </w:r>
      <w:r w:rsidRPr="00012F18">
        <w:rPr>
          <w:rStyle w:val="Strong"/>
          <w:color w:val="0F1115"/>
        </w:rPr>
        <w:t>Independent Variables</w:t>
      </w:r>
      <w:r w:rsidRPr="00012F18">
        <w:rPr>
          <w:color w:val="0F1115"/>
        </w:rPr>
        <w:t> (perceptions of curriculum content, pedagogy, resources, instructor competence) using a 5-point Likert scale.</w:t>
      </w:r>
    </w:p>
    <w:p w:rsidR="00F9068D" w:rsidRPr="00012F18" w:rsidRDefault="00F9068D" w:rsidP="00E0617B">
      <w:pPr>
        <w:pStyle w:val="ds-markdown-paragraph"/>
        <w:numPr>
          <w:ilvl w:val="1"/>
          <w:numId w:val="14"/>
        </w:numPr>
        <w:shd w:val="clear" w:color="auto" w:fill="FFFFFF"/>
        <w:spacing w:before="0" w:beforeAutospacing="0" w:after="0" w:afterAutospacing="0" w:line="480" w:lineRule="auto"/>
        <w:ind w:left="0"/>
        <w:jc w:val="both"/>
        <w:rPr>
          <w:color w:val="0F1115"/>
        </w:rPr>
      </w:pPr>
      <w:r w:rsidRPr="00012F18">
        <w:rPr>
          <w:rStyle w:val="Strong"/>
          <w:color w:val="0F1115"/>
        </w:rPr>
        <w:t>Section C:</w:t>
      </w:r>
      <w:r w:rsidRPr="00012F18">
        <w:rPr>
          <w:color w:val="0F1115"/>
        </w:rPr>
        <w:t> Questions measuring </w:t>
      </w:r>
      <w:r w:rsidRPr="00012F18">
        <w:rPr>
          <w:rStyle w:val="Strong"/>
          <w:color w:val="0F1115"/>
        </w:rPr>
        <w:t>Dependent Variables</w:t>
      </w:r>
      <w:r w:rsidRPr="00012F18">
        <w:rPr>
          <w:color w:val="0F1115"/>
        </w:rPr>
        <w:t>: Entrepreneurial Skill Acquisition (adapted from Linán &amp; Chen, 2009), Entrepreneurial Intention (adapted from Liñán &amp; Chen, 2009), Entrepreneurial Self-Efficacy (adapted from McGee et al., 2009), and Perceived Employability (adapted from Rothwell &amp; Arnold, 2007) – all using 5-point Likert scales.</w:t>
      </w:r>
    </w:p>
    <w:p w:rsidR="00F9068D" w:rsidRPr="00012F18" w:rsidRDefault="00F9068D" w:rsidP="00E0617B">
      <w:pPr>
        <w:pStyle w:val="ds-markdown-paragraph"/>
        <w:numPr>
          <w:ilvl w:val="0"/>
          <w:numId w:val="14"/>
        </w:numPr>
        <w:shd w:val="clear" w:color="auto" w:fill="FFFFFF"/>
        <w:spacing w:before="0" w:beforeAutospacing="0" w:after="0" w:afterAutospacing="0" w:line="480" w:lineRule="auto"/>
        <w:ind w:left="0"/>
        <w:jc w:val="both"/>
        <w:rPr>
          <w:color w:val="0F1115"/>
        </w:rPr>
      </w:pPr>
      <w:r w:rsidRPr="00012F18">
        <w:rPr>
          <w:rStyle w:val="Strong"/>
          <w:color w:val="0F1115"/>
        </w:rPr>
        <w:t>Interview Guide (for Lecturers/Administrators):</w:t>
      </w:r>
      <w:r w:rsidRPr="00012F18">
        <w:rPr>
          <w:color w:val="0F1115"/>
        </w:rPr>
        <w:t> A semi-structured guide with open-ended questions exploring their views on curriculum implementation, pedagogical challenges, resource adequacy, perceived student outcomes, and institutional support for EST.</w:t>
      </w:r>
    </w:p>
    <w:p w:rsidR="00F9068D" w:rsidRPr="00012F18" w:rsidRDefault="00F9068D" w:rsidP="00E0617B">
      <w:pPr>
        <w:pStyle w:val="ds-markdown-paragraph"/>
        <w:numPr>
          <w:ilvl w:val="0"/>
          <w:numId w:val="14"/>
        </w:numPr>
        <w:shd w:val="clear" w:color="auto" w:fill="FFFFFF"/>
        <w:spacing w:before="0" w:beforeAutospacing="0" w:after="0" w:afterAutospacing="0" w:line="480" w:lineRule="auto"/>
        <w:ind w:left="0"/>
        <w:jc w:val="both"/>
        <w:rPr>
          <w:color w:val="0F1115"/>
        </w:rPr>
      </w:pPr>
      <w:r w:rsidRPr="00012F18">
        <w:rPr>
          <w:rStyle w:val="Strong"/>
          <w:color w:val="0F1115"/>
        </w:rPr>
        <w:t>Focus Group Discussion (FGD) Guide (for Students):</w:t>
      </w:r>
      <w:r w:rsidRPr="00012F18">
        <w:rPr>
          <w:color w:val="0F1115"/>
        </w:rPr>
        <w:t> A guide with prompts to facilitate discussions on personal experiences with the training, perceived usefulness, skill application, challenges faced, and suggestions for improvement.</w:t>
      </w:r>
    </w:p>
    <w:p w:rsidR="00F9068D" w:rsidRPr="00012F18" w:rsidRDefault="00F9068D" w:rsidP="00E0617B">
      <w:pPr>
        <w:pStyle w:val="Heading3"/>
        <w:shd w:val="clear" w:color="auto" w:fill="FFFFFF"/>
        <w:spacing w:before="0" w:after="0" w:line="480" w:lineRule="auto"/>
        <w:jc w:val="both"/>
        <w:rPr>
          <w:rFonts w:ascii="Times New Roman" w:hAnsi="Times New Roman"/>
          <w:color w:val="0F1115"/>
          <w:sz w:val="24"/>
          <w:szCs w:val="24"/>
        </w:rPr>
      </w:pPr>
      <w:r w:rsidRPr="00012F18">
        <w:rPr>
          <w:rStyle w:val="Strong"/>
          <w:rFonts w:ascii="Times New Roman" w:hAnsi="Times New Roman"/>
          <w:b/>
          <w:bCs/>
          <w:color w:val="0F1115"/>
          <w:sz w:val="24"/>
          <w:szCs w:val="24"/>
        </w:rPr>
        <w:t>3.5 Validity and Reliability of Instruments</w:t>
      </w:r>
    </w:p>
    <w:p w:rsidR="00F9068D" w:rsidRPr="00012F18" w:rsidRDefault="00F9068D" w:rsidP="00E0617B">
      <w:pPr>
        <w:pStyle w:val="ds-markdown-paragraph"/>
        <w:numPr>
          <w:ilvl w:val="0"/>
          <w:numId w:val="15"/>
        </w:numPr>
        <w:shd w:val="clear" w:color="auto" w:fill="FFFFFF"/>
        <w:spacing w:before="0" w:beforeAutospacing="0" w:after="0" w:afterAutospacing="0" w:line="480" w:lineRule="auto"/>
        <w:ind w:left="0"/>
        <w:jc w:val="both"/>
        <w:rPr>
          <w:color w:val="0F1115"/>
        </w:rPr>
      </w:pPr>
      <w:r w:rsidRPr="00012F18">
        <w:rPr>
          <w:rStyle w:val="Strong"/>
          <w:color w:val="0F1115"/>
        </w:rPr>
        <w:t>Validity:</w:t>
      </w:r>
      <w:r w:rsidRPr="00012F18">
        <w:rPr>
          <w:color w:val="0F1115"/>
        </w:rPr>
        <w:t> Face and content validity will be ensured by submitting the draft instruments to the project supervisor and two other experts in Entrepreneurship Education and Research Methodology. Their feedback will be incorporated to ensure the instruments measure what they are intended to measure.</w:t>
      </w:r>
    </w:p>
    <w:p w:rsidR="00F9068D" w:rsidRPr="00012F18" w:rsidRDefault="00F9068D" w:rsidP="00E0617B">
      <w:pPr>
        <w:pStyle w:val="ds-markdown-paragraph"/>
        <w:numPr>
          <w:ilvl w:val="0"/>
          <w:numId w:val="15"/>
        </w:numPr>
        <w:shd w:val="clear" w:color="auto" w:fill="FFFFFF"/>
        <w:spacing w:before="0" w:beforeAutospacing="0" w:after="0" w:afterAutospacing="0" w:line="480" w:lineRule="auto"/>
        <w:ind w:left="0"/>
        <w:jc w:val="both"/>
        <w:rPr>
          <w:color w:val="0F1115"/>
        </w:rPr>
      </w:pPr>
      <w:r w:rsidRPr="00012F18">
        <w:rPr>
          <w:rStyle w:val="Strong"/>
          <w:color w:val="0F1115"/>
        </w:rPr>
        <w:t>Reliability:</w:t>
      </w:r>
      <w:r w:rsidRPr="00012F18">
        <w:rPr>
          <w:color w:val="0F1115"/>
        </w:rPr>
        <w:t> For the quantitative questionnaire, a </w:t>
      </w:r>
      <w:r w:rsidRPr="00012F18">
        <w:rPr>
          <w:rStyle w:val="Strong"/>
          <w:color w:val="0F1115"/>
        </w:rPr>
        <w:t>pilot study</w:t>
      </w:r>
      <w:r w:rsidRPr="00012F18">
        <w:rPr>
          <w:color w:val="0F1115"/>
        </w:rPr>
        <w:t> will be conducted with 30 students from a similar polytechnic not involved in the main study. The internal consistency of the Likert-scale constructs will be tested using </w:t>
      </w:r>
      <w:r w:rsidRPr="00012F18">
        <w:rPr>
          <w:rStyle w:val="Strong"/>
          <w:color w:val="0F1115"/>
        </w:rPr>
        <w:t>Cronbach's Alpha</w:t>
      </w:r>
      <w:r w:rsidRPr="00012F18">
        <w:rPr>
          <w:color w:val="0F1115"/>
        </w:rPr>
        <w:t>, with a minimum acceptable coefficient of 0.70.</w:t>
      </w:r>
    </w:p>
    <w:p w:rsidR="00F9068D" w:rsidRPr="00012F18" w:rsidRDefault="00F9068D" w:rsidP="00E0617B">
      <w:pPr>
        <w:pStyle w:val="Heading3"/>
        <w:shd w:val="clear" w:color="auto" w:fill="FFFFFF"/>
        <w:spacing w:before="0" w:after="0" w:line="480" w:lineRule="auto"/>
        <w:jc w:val="both"/>
        <w:rPr>
          <w:rFonts w:ascii="Times New Roman" w:hAnsi="Times New Roman"/>
          <w:color w:val="0F1115"/>
          <w:sz w:val="24"/>
          <w:szCs w:val="24"/>
        </w:rPr>
      </w:pPr>
      <w:r w:rsidRPr="00012F18">
        <w:rPr>
          <w:rStyle w:val="Strong"/>
          <w:rFonts w:ascii="Times New Roman" w:hAnsi="Times New Roman"/>
          <w:b/>
          <w:bCs/>
          <w:color w:val="0F1115"/>
          <w:sz w:val="24"/>
          <w:szCs w:val="24"/>
        </w:rPr>
        <w:lastRenderedPageBreak/>
        <w:t>3.6 Procedure for Data Collection</w:t>
      </w:r>
    </w:p>
    <w:p w:rsidR="00F9068D" w:rsidRPr="00012F18" w:rsidRDefault="00F9068D" w:rsidP="00E0617B">
      <w:pPr>
        <w:pStyle w:val="ds-markdown-paragraph"/>
        <w:numPr>
          <w:ilvl w:val="0"/>
          <w:numId w:val="16"/>
        </w:numPr>
        <w:shd w:val="clear" w:color="auto" w:fill="FFFFFF"/>
        <w:spacing w:before="0" w:beforeAutospacing="0" w:after="0" w:afterAutospacing="0" w:line="480" w:lineRule="auto"/>
        <w:ind w:left="0"/>
        <w:jc w:val="both"/>
        <w:rPr>
          <w:color w:val="0F1115"/>
        </w:rPr>
      </w:pPr>
      <w:r w:rsidRPr="00012F18">
        <w:rPr>
          <w:rStyle w:val="Strong"/>
          <w:color w:val="0F1115"/>
        </w:rPr>
        <w:t>Permissions:</w:t>
      </w:r>
      <w:r w:rsidRPr="00012F18">
        <w:rPr>
          <w:color w:val="0F1115"/>
        </w:rPr>
        <w:t> Official letters will be written to the management of Gombe State Polytechnic, Bajoga, and relevant heads of departments to seek approval.</w:t>
      </w:r>
    </w:p>
    <w:p w:rsidR="00F9068D" w:rsidRPr="00012F18" w:rsidRDefault="00F9068D" w:rsidP="00E0617B">
      <w:pPr>
        <w:pStyle w:val="ds-markdown-paragraph"/>
        <w:numPr>
          <w:ilvl w:val="0"/>
          <w:numId w:val="16"/>
        </w:numPr>
        <w:shd w:val="clear" w:color="auto" w:fill="FFFFFF"/>
        <w:spacing w:before="0" w:beforeAutospacing="0" w:after="0" w:afterAutospacing="0" w:line="480" w:lineRule="auto"/>
        <w:ind w:left="0"/>
        <w:jc w:val="both"/>
        <w:rPr>
          <w:color w:val="0F1115"/>
        </w:rPr>
      </w:pPr>
      <w:r w:rsidRPr="00012F18">
        <w:rPr>
          <w:rStyle w:val="Strong"/>
          <w:color w:val="0F1115"/>
        </w:rPr>
        <w:t>Pilot Testing:</w:t>
      </w:r>
      <w:r w:rsidRPr="00012F18">
        <w:rPr>
          <w:color w:val="0F1115"/>
        </w:rPr>
        <w:t> The questionnaire will be pilot-tested, and necessary adjustments made.</w:t>
      </w:r>
    </w:p>
    <w:p w:rsidR="00F9068D" w:rsidRPr="00012F18" w:rsidRDefault="00F9068D" w:rsidP="00E0617B">
      <w:pPr>
        <w:pStyle w:val="ds-markdown-paragraph"/>
        <w:numPr>
          <w:ilvl w:val="0"/>
          <w:numId w:val="16"/>
        </w:numPr>
        <w:shd w:val="clear" w:color="auto" w:fill="FFFFFF"/>
        <w:spacing w:before="0" w:beforeAutospacing="0" w:after="0" w:afterAutospacing="0" w:line="480" w:lineRule="auto"/>
        <w:ind w:left="0"/>
        <w:jc w:val="both"/>
        <w:rPr>
          <w:color w:val="0F1115"/>
        </w:rPr>
      </w:pPr>
      <w:r w:rsidRPr="00012F18">
        <w:rPr>
          <w:rStyle w:val="Strong"/>
          <w:color w:val="0F1115"/>
        </w:rPr>
        <w:t>Administering Questionnaires:</w:t>
      </w:r>
      <w:r w:rsidRPr="00012F18">
        <w:rPr>
          <w:color w:val="0F1115"/>
        </w:rPr>
        <w:t> Trained research assistants will administer questionnaires to selected students in arranged sessions, ensuring informed consent and confidentiality.</w:t>
      </w:r>
    </w:p>
    <w:p w:rsidR="00F9068D" w:rsidRPr="00012F18" w:rsidRDefault="00F9068D" w:rsidP="00E0617B">
      <w:pPr>
        <w:pStyle w:val="ds-markdown-paragraph"/>
        <w:numPr>
          <w:ilvl w:val="0"/>
          <w:numId w:val="16"/>
        </w:numPr>
        <w:shd w:val="clear" w:color="auto" w:fill="FFFFFF"/>
        <w:spacing w:before="0" w:beforeAutospacing="0" w:after="0" w:afterAutospacing="0" w:line="480" w:lineRule="auto"/>
        <w:ind w:left="0"/>
        <w:jc w:val="both"/>
        <w:rPr>
          <w:color w:val="0F1115"/>
        </w:rPr>
      </w:pPr>
      <w:r w:rsidRPr="00012F18">
        <w:rPr>
          <w:rStyle w:val="Strong"/>
          <w:color w:val="0F1115"/>
        </w:rPr>
        <w:t>Conducting Interviews and FGDs:</w:t>
      </w:r>
      <w:r w:rsidRPr="00012F18">
        <w:rPr>
          <w:color w:val="0F1115"/>
        </w:rPr>
        <w:t> The researcher will conduct in-depth interviews and moderate FGDs. All sessions will be audio-recorded (with permission) and supplemented with field notes.</w:t>
      </w:r>
    </w:p>
    <w:p w:rsidR="00F9068D" w:rsidRPr="00012F18" w:rsidRDefault="00F9068D" w:rsidP="00E0617B">
      <w:pPr>
        <w:pStyle w:val="ds-markdown-paragraph"/>
        <w:numPr>
          <w:ilvl w:val="0"/>
          <w:numId w:val="16"/>
        </w:numPr>
        <w:shd w:val="clear" w:color="auto" w:fill="FFFFFF"/>
        <w:spacing w:before="0" w:beforeAutospacing="0" w:after="0" w:afterAutospacing="0" w:line="480" w:lineRule="auto"/>
        <w:ind w:left="0"/>
        <w:jc w:val="both"/>
        <w:rPr>
          <w:color w:val="0F1115"/>
        </w:rPr>
      </w:pPr>
      <w:r w:rsidRPr="00012F18">
        <w:rPr>
          <w:rStyle w:val="Strong"/>
          <w:color w:val="0F1115"/>
        </w:rPr>
        <w:t>Data Management:</w:t>
      </w:r>
      <w:r w:rsidRPr="00012F18">
        <w:rPr>
          <w:color w:val="0F1115"/>
        </w:rPr>
        <w:t> Quantitative data will be coded and entered into software. Qualitative audio recordings will be transcribed verbatim.</w:t>
      </w:r>
    </w:p>
    <w:p w:rsidR="00F9068D" w:rsidRPr="00012F18" w:rsidRDefault="00F9068D" w:rsidP="00E0617B">
      <w:pPr>
        <w:pStyle w:val="Heading3"/>
        <w:shd w:val="clear" w:color="auto" w:fill="FFFFFF"/>
        <w:spacing w:before="0" w:after="0" w:line="480" w:lineRule="auto"/>
        <w:jc w:val="both"/>
        <w:rPr>
          <w:rFonts w:ascii="Times New Roman" w:hAnsi="Times New Roman"/>
          <w:color w:val="0F1115"/>
          <w:sz w:val="24"/>
          <w:szCs w:val="24"/>
        </w:rPr>
      </w:pPr>
      <w:r w:rsidRPr="00012F18">
        <w:rPr>
          <w:rStyle w:val="Strong"/>
          <w:rFonts w:ascii="Times New Roman" w:hAnsi="Times New Roman"/>
          <w:b/>
          <w:bCs/>
          <w:color w:val="0F1115"/>
          <w:sz w:val="24"/>
          <w:szCs w:val="24"/>
        </w:rPr>
        <w:t>3.7 Method of Data Analysis</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Data analysis will reflect the mixed-methods design:</w:t>
      </w:r>
    </w:p>
    <w:p w:rsidR="00F9068D" w:rsidRPr="00012F18" w:rsidRDefault="00F9068D" w:rsidP="00E0617B">
      <w:pPr>
        <w:pStyle w:val="ds-markdown-paragraph"/>
        <w:numPr>
          <w:ilvl w:val="0"/>
          <w:numId w:val="17"/>
        </w:numPr>
        <w:shd w:val="clear" w:color="auto" w:fill="FFFFFF"/>
        <w:spacing w:before="0" w:beforeAutospacing="0" w:after="0" w:afterAutospacing="0" w:line="480" w:lineRule="auto"/>
        <w:ind w:left="0"/>
        <w:jc w:val="both"/>
        <w:rPr>
          <w:color w:val="0F1115"/>
        </w:rPr>
      </w:pPr>
      <w:r w:rsidRPr="00012F18">
        <w:rPr>
          <w:rStyle w:val="Strong"/>
          <w:color w:val="0F1115"/>
        </w:rPr>
        <w:t>Quantitative Data:</w:t>
      </w:r>
      <w:r w:rsidRPr="00012F18">
        <w:rPr>
          <w:color w:val="0F1115"/>
        </w:rPr>
        <w:t> Analyzed using </w:t>
      </w:r>
      <w:r w:rsidRPr="00012F18">
        <w:rPr>
          <w:rStyle w:val="Strong"/>
          <w:color w:val="0F1115"/>
        </w:rPr>
        <w:t>Statistical Package for the Social Sciences (SPSS Version 25)</w:t>
      </w:r>
      <w:r w:rsidRPr="00012F18">
        <w:rPr>
          <w:color w:val="0F1115"/>
        </w:rPr>
        <w:t>.</w:t>
      </w:r>
    </w:p>
    <w:p w:rsidR="00F9068D" w:rsidRPr="00012F18" w:rsidRDefault="00F9068D" w:rsidP="00E0617B">
      <w:pPr>
        <w:pStyle w:val="ds-markdown-paragraph"/>
        <w:numPr>
          <w:ilvl w:val="1"/>
          <w:numId w:val="17"/>
        </w:numPr>
        <w:shd w:val="clear" w:color="auto" w:fill="FFFFFF"/>
        <w:spacing w:before="0" w:beforeAutospacing="0" w:after="0" w:afterAutospacing="0" w:line="480" w:lineRule="auto"/>
        <w:ind w:left="0"/>
        <w:jc w:val="both"/>
        <w:rPr>
          <w:color w:val="0F1115"/>
        </w:rPr>
      </w:pPr>
      <w:r w:rsidRPr="00012F18">
        <w:rPr>
          <w:rStyle w:val="Strong"/>
          <w:color w:val="0F1115"/>
        </w:rPr>
        <w:t>Descriptive Statistics:</w:t>
      </w:r>
      <w:r w:rsidRPr="00012F18">
        <w:rPr>
          <w:color w:val="0F1115"/>
        </w:rPr>
        <w:t> Frequencies, percentages, means, and standard deviations will summarize demographic data and responses.</w:t>
      </w:r>
    </w:p>
    <w:p w:rsidR="00F9068D" w:rsidRPr="00012F18" w:rsidRDefault="00F9068D" w:rsidP="00E0617B">
      <w:pPr>
        <w:pStyle w:val="ds-markdown-paragraph"/>
        <w:numPr>
          <w:ilvl w:val="1"/>
          <w:numId w:val="17"/>
        </w:numPr>
        <w:shd w:val="clear" w:color="auto" w:fill="FFFFFF"/>
        <w:spacing w:before="0" w:beforeAutospacing="0" w:after="0" w:afterAutospacing="0" w:line="480" w:lineRule="auto"/>
        <w:ind w:left="0"/>
        <w:jc w:val="both"/>
        <w:rPr>
          <w:color w:val="0F1115"/>
        </w:rPr>
      </w:pPr>
      <w:r w:rsidRPr="00012F18">
        <w:rPr>
          <w:rStyle w:val="Strong"/>
          <w:color w:val="0F1115"/>
        </w:rPr>
        <w:t>Inferential Statistics:</w:t>
      </w:r>
      <w:r w:rsidRPr="00012F18">
        <w:rPr>
          <w:color w:val="0F1115"/>
        </w:rPr>
        <w:t> </w:t>
      </w:r>
      <w:r w:rsidRPr="00012F18">
        <w:rPr>
          <w:rStyle w:val="Strong"/>
          <w:color w:val="0F1115"/>
        </w:rPr>
        <w:t>Pearson Correlation Analysis</w:t>
      </w:r>
      <w:r w:rsidRPr="00012F18">
        <w:rPr>
          <w:color w:val="0F1115"/>
        </w:rPr>
        <w:t> will examine relationships between IVs and DVs. </w:t>
      </w:r>
      <w:r w:rsidRPr="00012F18">
        <w:rPr>
          <w:rStyle w:val="Strong"/>
          <w:color w:val="0F1115"/>
        </w:rPr>
        <w:t>Multiple Regression Analysis</w:t>
      </w:r>
      <w:r w:rsidRPr="00012F18">
        <w:rPr>
          <w:color w:val="0F1115"/>
        </w:rPr>
        <w:t> will be used to determine the extent to which the IVs predict the DVs. Hypotheses will be tested at a </w:t>
      </w:r>
      <w:r w:rsidRPr="00012F18">
        <w:rPr>
          <w:rStyle w:val="Strong"/>
          <w:color w:val="0F1115"/>
        </w:rPr>
        <w:t>0.05 significance level</w:t>
      </w:r>
      <w:r w:rsidRPr="00012F18">
        <w:rPr>
          <w:color w:val="0F1115"/>
        </w:rPr>
        <w:t>.</w:t>
      </w:r>
    </w:p>
    <w:p w:rsidR="00F9068D" w:rsidRPr="00012F18" w:rsidRDefault="00F9068D" w:rsidP="00E0617B">
      <w:pPr>
        <w:pStyle w:val="ds-markdown-paragraph"/>
        <w:numPr>
          <w:ilvl w:val="0"/>
          <w:numId w:val="17"/>
        </w:numPr>
        <w:shd w:val="clear" w:color="auto" w:fill="FFFFFF"/>
        <w:spacing w:before="0" w:beforeAutospacing="0" w:after="0" w:afterAutospacing="0" w:line="480" w:lineRule="auto"/>
        <w:ind w:left="0"/>
        <w:jc w:val="both"/>
        <w:rPr>
          <w:color w:val="0F1115"/>
        </w:rPr>
      </w:pPr>
      <w:r w:rsidRPr="00012F18">
        <w:rPr>
          <w:rStyle w:val="Strong"/>
          <w:color w:val="0F1115"/>
        </w:rPr>
        <w:t>Qualitative Data:</w:t>
      </w:r>
      <w:r w:rsidRPr="00012F18">
        <w:rPr>
          <w:color w:val="0F1115"/>
        </w:rPr>
        <w:t> Analyzed using </w:t>
      </w:r>
      <w:r w:rsidRPr="00012F18">
        <w:rPr>
          <w:rStyle w:val="Strong"/>
          <w:color w:val="0F1115"/>
        </w:rPr>
        <w:t>Thematic Analysis</w:t>
      </w:r>
      <w:r w:rsidRPr="00012F18">
        <w:rPr>
          <w:color w:val="0F1115"/>
        </w:rPr>
        <w:t>. Transcripts and notes will be coded to identify recurring patterns, themes, and narratives related to the research objectives.</w:t>
      </w:r>
    </w:p>
    <w:p w:rsidR="00F9068D" w:rsidRPr="00012F18" w:rsidRDefault="00F9068D" w:rsidP="00E0617B">
      <w:pPr>
        <w:pStyle w:val="ds-markdown-paragraph"/>
        <w:numPr>
          <w:ilvl w:val="0"/>
          <w:numId w:val="17"/>
        </w:numPr>
        <w:shd w:val="clear" w:color="auto" w:fill="FFFFFF"/>
        <w:spacing w:before="0" w:beforeAutospacing="0" w:after="0" w:afterAutospacing="0" w:line="480" w:lineRule="auto"/>
        <w:ind w:left="0"/>
        <w:jc w:val="both"/>
        <w:rPr>
          <w:color w:val="0F1115"/>
        </w:rPr>
      </w:pPr>
      <w:r w:rsidRPr="00012F18">
        <w:rPr>
          <w:rStyle w:val="Strong"/>
          <w:color w:val="0F1115"/>
        </w:rPr>
        <w:lastRenderedPageBreak/>
        <w:t>Integration:</w:t>
      </w:r>
      <w:r w:rsidRPr="00012F18">
        <w:rPr>
          <w:color w:val="0F1115"/>
        </w:rPr>
        <w:t> Findings from both quantitative and qualitative analyses will be merged during the discussion chapter to interpret, explain, and contextualize the results comprehensively.</w:t>
      </w:r>
    </w:p>
    <w:p w:rsidR="00F9068D" w:rsidRPr="00012F18" w:rsidRDefault="00F9068D" w:rsidP="00E0617B">
      <w:pPr>
        <w:pStyle w:val="Heading3"/>
        <w:shd w:val="clear" w:color="auto" w:fill="FFFFFF"/>
        <w:spacing w:before="0" w:after="0" w:line="480" w:lineRule="auto"/>
        <w:jc w:val="both"/>
        <w:rPr>
          <w:rFonts w:ascii="Times New Roman" w:hAnsi="Times New Roman"/>
          <w:color w:val="0F1115"/>
          <w:sz w:val="24"/>
          <w:szCs w:val="24"/>
        </w:rPr>
      </w:pPr>
      <w:r w:rsidRPr="00012F18">
        <w:rPr>
          <w:rStyle w:val="Strong"/>
          <w:rFonts w:ascii="Times New Roman" w:hAnsi="Times New Roman"/>
          <w:b/>
          <w:bCs/>
          <w:color w:val="0F1115"/>
          <w:sz w:val="24"/>
          <w:szCs w:val="24"/>
        </w:rPr>
        <w:t>3.8 Ethical Considerations</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This study will adhere to strict ethical principles:</w:t>
      </w:r>
    </w:p>
    <w:p w:rsidR="00F9068D" w:rsidRPr="00012F18" w:rsidRDefault="00F9068D" w:rsidP="00E0617B">
      <w:pPr>
        <w:pStyle w:val="ds-markdown-paragraph"/>
        <w:numPr>
          <w:ilvl w:val="0"/>
          <w:numId w:val="18"/>
        </w:numPr>
        <w:shd w:val="clear" w:color="auto" w:fill="FFFFFF"/>
        <w:spacing w:before="0" w:beforeAutospacing="0" w:after="0" w:afterAutospacing="0" w:line="480" w:lineRule="auto"/>
        <w:ind w:left="0"/>
        <w:jc w:val="both"/>
        <w:rPr>
          <w:color w:val="0F1115"/>
        </w:rPr>
      </w:pPr>
      <w:r w:rsidRPr="00012F18">
        <w:rPr>
          <w:rStyle w:val="Strong"/>
          <w:color w:val="0F1115"/>
        </w:rPr>
        <w:t>Informed Consent:</w:t>
      </w:r>
      <w:r w:rsidRPr="00012F18">
        <w:rPr>
          <w:color w:val="0F1115"/>
        </w:rPr>
        <w:t> A written consent form explaining the study's purpose, voluntary nature, and confidentiality will be obtained from every participant.</w:t>
      </w:r>
    </w:p>
    <w:p w:rsidR="00F9068D" w:rsidRPr="00012F18" w:rsidRDefault="00F9068D" w:rsidP="00E0617B">
      <w:pPr>
        <w:pStyle w:val="ds-markdown-paragraph"/>
        <w:numPr>
          <w:ilvl w:val="0"/>
          <w:numId w:val="18"/>
        </w:numPr>
        <w:shd w:val="clear" w:color="auto" w:fill="FFFFFF"/>
        <w:spacing w:before="0" w:beforeAutospacing="0" w:after="0" w:afterAutospacing="0" w:line="480" w:lineRule="auto"/>
        <w:ind w:left="0"/>
        <w:jc w:val="both"/>
        <w:rPr>
          <w:color w:val="0F1115"/>
        </w:rPr>
      </w:pPr>
      <w:r w:rsidRPr="00012F18">
        <w:rPr>
          <w:rStyle w:val="Strong"/>
          <w:color w:val="0F1115"/>
        </w:rPr>
        <w:t>Anonymity and Confidentiality:</w:t>
      </w:r>
      <w:r w:rsidRPr="00012F18">
        <w:rPr>
          <w:color w:val="0F1115"/>
        </w:rPr>
        <w:t> No names will be attached to questionnaires. Participants will be assigned codes. All data will be stored securely and used solely for this research.</w:t>
      </w:r>
    </w:p>
    <w:p w:rsidR="00F9068D" w:rsidRPr="00012F18" w:rsidRDefault="00F9068D" w:rsidP="00E0617B">
      <w:pPr>
        <w:pStyle w:val="ds-markdown-paragraph"/>
        <w:numPr>
          <w:ilvl w:val="0"/>
          <w:numId w:val="18"/>
        </w:numPr>
        <w:shd w:val="clear" w:color="auto" w:fill="FFFFFF"/>
        <w:spacing w:before="0" w:beforeAutospacing="0" w:after="0" w:afterAutospacing="0" w:line="480" w:lineRule="auto"/>
        <w:ind w:left="0"/>
        <w:jc w:val="both"/>
        <w:rPr>
          <w:color w:val="0F1115"/>
        </w:rPr>
      </w:pPr>
      <w:r w:rsidRPr="00012F18">
        <w:rPr>
          <w:rStyle w:val="Strong"/>
          <w:color w:val="0F1115"/>
        </w:rPr>
        <w:t>Voluntary Participation:</w:t>
      </w:r>
      <w:r w:rsidRPr="00012F18">
        <w:rPr>
          <w:color w:val="0F1115"/>
        </w:rPr>
        <w:t> Participants will be informed of their right to withdraw at any stage without penalty.</w:t>
      </w:r>
    </w:p>
    <w:p w:rsidR="00F9068D" w:rsidRPr="00012F18" w:rsidRDefault="00F9068D" w:rsidP="00E0617B">
      <w:pPr>
        <w:pStyle w:val="ds-markdown-paragraph"/>
        <w:numPr>
          <w:ilvl w:val="0"/>
          <w:numId w:val="18"/>
        </w:numPr>
        <w:shd w:val="clear" w:color="auto" w:fill="FFFFFF"/>
        <w:spacing w:before="0" w:beforeAutospacing="0" w:after="0" w:afterAutospacing="0" w:line="480" w:lineRule="auto"/>
        <w:ind w:left="0"/>
        <w:jc w:val="both"/>
        <w:rPr>
          <w:color w:val="0F1115"/>
        </w:rPr>
      </w:pPr>
      <w:r w:rsidRPr="00012F18">
        <w:rPr>
          <w:rStyle w:val="Strong"/>
          <w:color w:val="0F1115"/>
        </w:rPr>
        <w:t>Beneficence:</w:t>
      </w:r>
      <w:r w:rsidRPr="00012F18">
        <w:rPr>
          <w:color w:val="0F1115"/>
        </w:rPr>
        <w:t> The study aims to contribute knowledge that will benefit educational practice and policy.</w:t>
      </w:r>
    </w:p>
    <w:p w:rsidR="00F9068D" w:rsidRPr="00012F18" w:rsidRDefault="00F9068D" w:rsidP="00E0617B">
      <w:pPr>
        <w:pStyle w:val="ds-markdown-paragraph"/>
        <w:numPr>
          <w:ilvl w:val="0"/>
          <w:numId w:val="18"/>
        </w:numPr>
        <w:shd w:val="clear" w:color="auto" w:fill="FFFFFF"/>
        <w:spacing w:before="0" w:beforeAutospacing="0" w:after="0" w:afterAutospacing="0" w:line="480" w:lineRule="auto"/>
        <w:ind w:left="0"/>
        <w:jc w:val="both"/>
        <w:rPr>
          <w:color w:val="0F1115"/>
        </w:rPr>
      </w:pPr>
      <w:r w:rsidRPr="00012F18">
        <w:rPr>
          <w:rStyle w:val="Strong"/>
          <w:color w:val="0F1115"/>
        </w:rPr>
        <w:t>Approval:</w:t>
      </w:r>
      <w:r w:rsidRPr="00012F18">
        <w:rPr>
          <w:color w:val="0F1115"/>
        </w:rPr>
        <w:t> Ethical clearance will be sought from the relevant departmental and institutional review boards.</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br w:type="page"/>
      </w:r>
      <w:r w:rsidRPr="00012F18">
        <w:rPr>
          <w:rStyle w:val="Strong"/>
          <w:color w:val="0F1115"/>
        </w:rPr>
        <w:lastRenderedPageBreak/>
        <w:t>CHAPTER FOUR: DATA PRESENTATION, ANALYSIS AND DISCUSSION</w:t>
      </w:r>
    </w:p>
    <w:p w:rsidR="00012F18" w:rsidRPr="00012F18" w:rsidRDefault="00F9068D" w:rsidP="00E0617B">
      <w:pPr>
        <w:pStyle w:val="ds-markdown-paragraph"/>
        <w:shd w:val="clear" w:color="auto" w:fill="FFFFFF"/>
        <w:spacing w:before="0" w:beforeAutospacing="0" w:after="0" w:afterAutospacing="0" w:line="480" w:lineRule="auto"/>
        <w:jc w:val="both"/>
        <w:rPr>
          <w:rStyle w:val="Strong"/>
          <w:color w:val="0F1115"/>
        </w:rPr>
      </w:pPr>
      <w:r w:rsidRPr="00012F18">
        <w:rPr>
          <w:rStyle w:val="Strong"/>
          <w:color w:val="0F1115"/>
        </w:rPr>
        <w:t>4.1 Introduction</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This chapter presents the analysis of data collected to examine the effect of entrepreneurial skills training (EST) at Gombe State Polytechnic, Bajoga. It is organized according to the mixed-methods convergent design outlined in Chapter Three. The chapter begins with a presentation of the demographic profile of respondents, followed by a sequential analysis of quantitative data (addressing research objectives 2, 3, and 4) and qualitative data (addressing objectives 1 and 5). The findings from both strands are then integrated in a comprehensive discussion to provide a holistic answer to the research questions. Descriptive statistics, inferential tests, and thematic analysis are employed.</w:t>
      </w:r>
    </w:p>
    <w:p w:rsidR="00012F18" w:rsidRPr="00012F18" w:rsidRDefault="00F9068D" w:rsidP="00E0617B">
      <w:pPr>
        <w:pStyle w:val="ds-markdown-paragraph"/>
        <w:shd w:val="clear" w:color="auto" w:fill="FFFFFF"/>
        <w:spacing w:before="0" w:beforeAutospacing="0" w:after="0" w:afterAutospacing="0" w:line="480" w:lineRule="auto"/>
        <w:jc w:val="both"/>
        <w:rPr>
          <w:rStyle w:val="Strong"/>
          <w:color w:val="0F1115"/>
        </w:rPr>
      </w:pPr>
      <w:r w:rsidRPr="00012F18">
        <w:rPr>
          <w:rStyle w:val="Strong"/>
          <w:color w:val="0F1115"/>
        </w:rPr>
        <w:t>4.2 Presentation of Demographic Data</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This section profiles the characteristics of the survey respondents.</w:t>
      </w:r>
    </w:p>
    <w:p w:rsidR="00F9068D" w:rsidRPr="00012F18" w:rsidRDefault="00F9068D" w:rsidP="00012F18">
      <w:pPr>
        <w:pStyle w:val="ds-markdown-paragraph"/>
        <w:numPr>
          <w:ilvl w:val="0"/>
          <w:numId w:val="19"/>
        </w:numPr>
        <w:shd w:val="clear" w:color="auto" w:fill="FFFFFF"/>
        <w:spacing w:before="0" w:beforeAutospacing="0" w:after="0" w:afterAutospacing="0" w:line="480" w:lineRule="auto"/>
        <w:ind w:left="0"/>
        <w:rPr>
          <w:color w:val="0F1115"/>
        </w:rPr>
      </w:pPr>
      <w:r w:rsidRPr="00012F18">
        <w:rPr>
          <w:rStyle w:val="Strong"/>
          <w:color w:val="0F1115"/>
        </w:rPr>
        <w:t>Table 4.1: Demographic Profile of Student Respondents (n=XXX)</w:t>
      </w:r>
      <w:r w:rsidRPr="00012F18">
        <w:rPr>
          <w:color w:val="0F1115"/>
        </w:rPr>
        <w:br/>
        <w:t>| </w:t>
      </w:r>
      <w:r w:rsidRPr="00012F18">
        <w:rPr>
          <w:rStyle w:val="Strong"/>
          <w:color w:val="0F1115"/>
        </w:rPr>
        <w:t>Variable</w:t>
      </w:r>
      <w:r w:rsidRPr="00012F18">
        <w:rPr>
          <w:color w:val="0F1115"/>
        </w:rPr>
        <w:t> | </w:t>
      </w:r>
      <w:r w:rsidRPr="00012F18">
        <w:rPr>
          <w:rStyle w:val="Strong"/>
          <w:color w:val="0F1115"/>
        </w:rPr>
        <w:t>Category</w:t>
      </w:r>
      <w:r w:rsidRPr="00012F18">
        <w:rPr>
          <w:color w:val="0F1115"/>
        </w:rPr>
        <w:t> | </w:t>
      </w:r>
      <w:r w:rsidRPr="00012F18">
        <w:rPr>
          <w:rStyle w:val="Strong"/>
          <w:color w:val="0F1115"/>
        </w:rPr>
        <w:t>Frequency</w:t>
      </w:r>
      <w:r w:rsidRPr="00012F18">
        <w:rPr>
          <w:color w:val="0F1115"/>
        </w:rPr>
        <w:t> | </w:t>
      </w:r>
      <w:r w:rsidRPr="00012F18">
        <w:rPr>
          <w:rStyle w:val="Strong"/>
          <w:color w:val="0F1115"/>
        </w:rPr>
        <w:t>Percentage (%)</w:t>
      </w:r>
      <w:r w:rsidRPr="00012F18">
        <w:rPr>
          <w:color w:val="0F1115"/>
        </w:rPr>
        <w:t> |</w:t>
      </w:r>
      <w:r w:rsidRPr="00012F18">
        <w:rPr>
          <w:color w:val="0F1115"/>
        </w:rPr>
        <w:br/>
        <w:t>| :--- | :--- | :--- | :--- |</w:t>
      </w:r>
      <w:r w:rsidRPr="00012F18">
        <w:rPr>
          <w:color w:val="0F1115"/>
        </w:rPr>
        <w:br/>
        <w:t>| </w:t>
      </w:r>
      <w:r w:rsidRPr="00012F18">
        <w:rPr>
          <w:rStyle w:val="Strong"/>
          <w:color w:val="0F1115"/>
        </w:rPr>
        <w:t>Gender</w:t>
      </w:r>
      <w:r w:rsidRPr="00012F18">
        <w:rPr>
          <w:color w:val="0F1115"/>
        </w:rPr>
        <w:t> | Male | | |</w:t>
      </w:r>
      <w:r w:rsidRPr="00012F18">
        <w:rPr>
          <w:color w:val="0F1115"/>
        </w:rPr>
        <w:br/>
        <w:t>| | Female | | |</w:t>
      </w:r>
      <w:r w:rsidRPr="00012F18">
        <w:rPr>
          <w:color w:val="0F1115"/>
        </w:rPr>
        <w:br/>
        <w:t>| | </w:t>
      </w:r>
      <w:r w:rsidRPr="00012F18">
        <w:rPr>
          <w:rStyle w:val="Strong"/>
          <w:color w:val="0F1115"/>
        </w:rPr>
        <w:t>Total</w:t>
      </w:r>
      <w:r w:rsidRPr="00012F18">
        <w:rPr>
          <w:color w:val="0F1115"/>
        </w:rPr>
        <w:t> | </w:t>
      </w:r>
      <w:r w:rsidRPr="00012F18">
        <w:rPr>
          <w:rStyle w:val="Strong"/>
          <w:color w:val="0F1115"/>
        </w:rPr>
        <w:t>XXX</w:t>
      </w:r>
      <w:r w:rsidRPr="00012F18">
        <w:rPr>
          <w:color w:val="0F1115"/>
        </w:rPr>
        <w:t> | </w:t>
      </w:r>
      <w:r w:rsidRPr="00012F18">
        <w:rPr>
          <w:rStyle w:val="Strong"/>
          <w:color w:val="0F1115"/>
        </w:rPr>
        <w:t>100</w:t>
      </w:r>
      <w:r w:rsidRPr="00012F18">
        <w:rPr>
          <w:color w:val="0F1115"/>
        </w:rPr>
        <w:t> |</w:t>
      </w:r>
      <w:r w:rsidRPr="00012F18">
        <w:rPr>
          <w:color w:val="0F1115"/>
        </w:rPr>
        <w:br/>
        <w:t>| </w:t>
      </w:r>
      <w:r w:rsidRPr="00012F18">
        <w:rPr>
          <w:rStyle w:val="Strong"/>
          <w:color w:val="0F1115"/>
        </w:rPr>
        <w:t>Age Bracket</w:t>
      </w:r>
      <w:r w:rsidRPr="00012F18">
        <w:rPr>
          <w:color w:val="0F1115"/>
        </w:rPr>
        <w:t> | 16-20 years | | |</w:t>
      </w:r>
      <w:r w:rsidRPr="00012F18">
        <w:rPr>
          <w:color w:val="0F1115"/>
        </w:rPr>
        <w:br/>
        <w:t>| | 21-25 years | | |</w:t>
      </w:r>
      <w:r w:rsidRPr="00012F18">
        <w:rPr>
          <w:color w:val="0F1115"/>
        </w:rPr>
        <w:br/>
        <w:t>| | 26-30 years | | |</w:t>
      </w:r>
      <w:r w:rsidRPr="00012F18">
        <w:rPr>
          <w:color w:val="0F1115"/>
        </w:rPr>
        <w:br/>
        <w:t>| | Above 30 years | | |</w:t>
      </w:r>
      <w:r w:rsidRPr="00012F18">
        <w:rPr>
          <w:color w:val="0F1115"/>
        </w:rPr>
        <w:br/>
        <w:t>| | </w:t>
      </w:r>
      <w:r w:rsidRPr="00012F18">
        <w:rPr>
          <w:rStyle w:val="Strong"/>
          <w:color w:val="0F1115"/>
        </w:rPr>
        <w:t>Total</w:t>
      </w:r>
      <w:r w:rsidRPr="00012F18">
        <w:rPr>
          <w:color w:val="0F1115"/>
        </w:rPr>
        <w:t> | </w:t>
      </w:r>
      <w:r w:rsidRPr="00012F18">
        <w:rPr>
          <w:rStyle w:val="Strong"/>
          <w:color w:val="0F1115"/>
        </w:rPr>
        <w:t>XXX</w:t>
      </w:r>
      <w:r w:rsidRPr="00012F18">
        <w:rPr>
          <w:color w:val="0F1115"/>
        </w:rPr>
        <w:t> | </w:t>
      </w:r>
      <w:r w:rsidRPr="00012F18">
        <w:rPr>
          <w:rStyle w:val="Strong"/>
          <w:color w:val="0F1115"/>
        </w:rPr>
        <w:t>100</w:t>
      </w:r>
      <w:r w:rsidRPr="00012F18">
        <w:rPr>
          <w:color w:val="0F1115"/>
        </w:rPr>
        <w:t> |</w:t>
      </w:r>
      <w:r w:rsidRPr="00012F18">
        <w:rPr>
          <w:color w:val="0F1115"/>
        </w:rPr>
        <w:br/>
      </w:r>
      <w:r w:rsidRPr="00012F18">
        <w:rPr>
          <w:color w:val="0F1115"/>
        </w:rPr>
        <w:lastRenderedPageBreak/>
        <w:t>| </w:t>
      </w:r>
      <w:r w:rsidRPr="00012F18">
        <w:rPr>
          <w:rStyle w:val="Strong"/>
          <w:color w:val="0F1115"/>
        </w:rPr>
        <w:t>Department/School</w:t>
      </w:r>
      <w:r w:rsidRPr="00012F18">
        <w:rPr>
          <w:color w:val="0F1115"/>
        </w:rPr>
        <w:t> | School of Engineering | | |</w:t>
      </w:r>
      <w:r w:rsidRPr="00012F18">
        <w:rPr>
          <w:color w:val="0F1115"/>
        </w:rPr>
        <w:br/>
        <w:t>| | School of Business &amp; Management | | |</w:t>
      </w:r>
      <w:r w:rsidRPr="00012F18">
        <w:rPr>
          <w:color w:val="0F1115"/>
        </w:rPr>
        <w:br/>
        <w:t>| | School of Environmental Studies | | |</w:t>
      </w:r>
      <w:r w:rsidRPr="00012F18">
        <w:rPr>
          <w:color w:val="0F1115"/>
        </w:rPr>
        <w:br/>
        <w:t>| | School of Applied Sciences | | |</w:t>
      </w:r>
      <w:r w:rsidRPr="00012F18">
        <w:rPr>
          <w:color w:val="0F1115"/>
        </w:rPr>
        <w:br/>
        <w:t>| | </w:t>
      </w:r>
      <w:r w:rsidRPr="00012F18">
        <w:rPr>
          <w:rStyle w:val="Strong"/>
          <w:color w:val="0F1115"/>
        </w:rPr>
        <w:t>Total</w:t>
      </w:r>
      <w:r w:rsidRPr="00012F18">
        <w:rPr>
          <w:color w:val="0F1115"/>
        </w:rPr>
        <w:t> | </w:t>
      </w:r>
      <w:r w:rsidRPr="00012F18">
        <w:rPr>
          <w:rStyle w:val="Strong"/>
          <w:color w:val="0F1115"/>
        </w:rPr>
        <w:t>XXX</w:t>
      </w:r>
      <w:r w:rsidRPr="00012F18">
        <w:rPr>
          <w:color w:val="0F1115"/>
        </w:rPr>
        <w:t> | </w:t>
      </w:r>
      <w:r w:rsidRPr="00012F18">
        <w:rPr>
          <w:rStyle w:val="Strong"/>
          <w:color w:val="0F1115"/>
        </w:rPr>
        <w:t>100</w:t>
      </w:r>
      <w:r w:rsidRPr="00012F18">
        <w:rPr>
          <w:color w:val="0F1115"/>
        </w:rPr>
        <w:t> |</w:t>
      </w:r>
      <w:r w:rsidRPr="00012F18">
        <w:rPr>
          <w:color w:val="0F1115"/>
        </w:rPr>
        <w:br/>
        <w:t>| </w:t>
      </w:r>
      <w:r w:rsidRPr="00012F18">
        <w:rPr>
          <w:rStyle w:val="Strong"/>
          <w:color w:val="0F1115"/>
        </w:rPr>
        <w:t>Level of Study</w:t>
      </w:r>
      <w:r w:rsidRPr="00012F18">
        <w:rPr>
          <w:color w:val="0F1115"/>
        </w:rPr>
        <w:t> | ND II | | |</w:t>
      </w:r>
      <w:r w:rsidRPr="00012F18">
        <w:rPr>
          <w:color w:val="0F1115"/>
        </w:rPr>
        <w:br/>
        <w:t>| | HND II | | |</w:t>
      </w:r>
      <w:r w:rsidRPr="00012F18">
        <w:rPr>
          <w:color w:val="0F1115"/>
        </w:rPr>
        <w:br/>
        <w:t>| | </w:t>
      </w:r>
      <w:r w:rsidRPr="00012F18">
        <w:rPr>
          <w:rStyle w:val="Strong"/>
          <w:color w:val="0F1115"/>
        </w:rPr>
        <w:t>Total</w:t>
      </w:r>
      <w:r w:rsidRPr="00012F18">
        <w:rPr>
          <w:color w:val="0F1115"/>
        </w:rPr>
        <w:t> | </w:t>
      </w:r>
      <w:r w:rsidRPr="00012F18">
        <w:rPr>
          <w:rStyle w:val="Strong"/>
          <w:color w:val="0F1115"/>
        </w:rPr>
        <w:t>XXX</w:t>
      </w:r>
      <w:r w:rsidRPr="00012F18">
        <w:rPr>
          <w:color w:val="0F1115"/>
        </w:rPr>
        <w:t> | </w:t>
      </w:r>
      <w:r w:rsidRPr="00012F18">
        <w:rPr>
          <w:rStyle w:val="Strong"/>
          <w:color w:val="0F1115"/>
        </w:rPr>
        <w:t>100</w:t>
      </w:r>
      <w:r w:rsidRPr="00012F18">
        <w:rPr>
          <w:color w:val="0F1115"/>
        </w:rPr>
        <w:t> |</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*(A brief narrative will summarize the table, e.g., "The data shows a gender distribution of... The majority of respondents fell within the 21-25 age bracket...")*</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t>4.3 Quantitative Data Analysis and Presentation</w:t>
      </w:r>
    </w:p>
    <w:p w:rsidR="00F9068D" w:rsidRPr="00012F18" w:rsidRDefault="00F9068D" w:rsidP="00012F18">
      <w:pPr>
        <w:pStyle w:val="ds-markdown-paragraph"/>
        <w:shd w:val="clear" w:color="auto" w:fill="FFFFFF"/>
        <w:spacing w:before="0" w:beforeAutospacing="0" w:after="0" w:afterAutospacing="0" w:line="480" w:lineRule="auto"/>
        <w:rPr>
          <w:color w:val="0F1115"/>
        </w:rPr>
      </w:pPr>
      <w:r w:rsidRPr="00012F18">
        <w:rPr>
          <w:rStyle w:val="Strong"/>
          <w:color w:val="0F1115"/>
        </w:rPr>
        <w:t>4.3.1 Analysis of Entrepreneurial Skills Acquisition (Objective 2)</w:t>
      </w:r>
      <w:r w:rsidRPr="00012F18">
        <w:rPr>
          <w:color w:val="0F1115"/>
        </w:rPr>
        <w:br/>
        <w:t>This section analyzes students' self-reported improvement in entrepreneurial skills.</w:t>
      </w:r>
    </w:p>
    <w:p w:rsidR="00F9068D" w:rsidRPr="00012F18" w:rsidRDefault="00F9068D" w:rsidP="00012F18">
      <w:pPr>
        <w:pStyle w:val="ds-markdown-paragraph"/>
        <w:numPr>
          <w:ilvl w:val="0"/>
          <w:numId w:val="20"/>
        </w:numPr>
        <w:shd w:val="clear" w:color="auto" w:fill="FFFFFF"/>
        <w:spacing w:before="0" w:beforeAutospacing="0" w:after="0" w:afterAutospacing="0" w:line="480" w:lineRule="auto"/>
        <w:ind w:left="0"/>
        <w:rPr>
          <w:color w:val="0F1115"/>
        </w:rPr>
      </w:pPr>
      <w:r w:rsidRPr="00012F18">
        <w:rPr>
          <w:rStyle w:val="Strong"/>
          <w:color w:val="0F1115"/>
        </w:rPr>
        <w:t>Table 4.2: Mean Scores of Perceived Entrepreneurial Skills Acquisition</w:t>
      </w:r>
      <w:r w:rsidRPr="00012F18">
        <w:rPr>
          <w:color w:val="0F1115"/>
        </w:rPr>
        <w:br/>
        <w:t>| </w:t>
      </w:r>
      <w:r w:rsidRPr="00012F18">
        <w:rPr>
          <w:rStyle w:val="Strong"/>
          <w:color w:val="0F1115"/>
        </w:rPr>
        <w:t>Skill Item</w:t>
      </w:r>
      <w:r w:rsidRPr="00012F18">
        <w:rPr>
          <w:color w:val="0F1115"/>
        </w:rPr>
        <w:t> | </w:t>
      </w:r>
      <w:r w:rsidRPr="00012F18">
        <w:rPr>
          <w:rStyle w:val="Strong"/>
          <w:color w:val="0F1115"/>
        </w:rPr>
        <w:t>Mean (M)</w:t>
      </w:r>
      <w:r w:rsidRPr="00012F18">
        <w:rPr>
          <w:color w:val="0F1115"/>
        </w:rPr>
        <w:t> | </w:t>
      </w:r>
      <w:r w:rsidRPr="00012F18">
        <w:rPr>
          <w:rStyle w:val="Strong"/>
          <w:color w:val="0F1115"/>
        </w:rPr>
        <w:t>Std. Deviation (SD)</w:t>
      </w:r>
      <w:r w:rsidRPr="00012F18">
        <w:rPr>
          <w:color w:val="0F1115"/>
        </w:rPr>
        <w:t> | </w:t>
      </w:r>
      <w:r w:rsidRPr="00012F18">
        <w:rPr>
          <w:rStyle w:val="Strong"/>
          <w:color w:val="0F1115"/>
        </w:rPr>
        <w:t>Remarks</w:t>
      </w:r>
      <w:r w:rsidRPr="00012F18">
        <w:rPr>
          <w:color w:val="0F1115"/>
        </w:rPr>
        <w:t> |</w:t>
      </w:r>
      <w:r w:rsidRPr="00012F18">
        <w:rPr>
          <w:color w:val="0F1115"/>
        </w:rPr>
        <w:br/>
        <w:t>| :--- | :--- | :--- | :--- |</w:t>
      </w:r>
      <w:r w:rsidRPr="00012F18">
        <w:rPr>
          <w:color w:val="0F1115"/>
        </w:rPr>
        <w:br/>
        <w:t>| Opportunity recognition | | | |</w:t>
      </w:r>
      <w:r w:rsidRPr="00012F18">
        <w:rPr>
          <w:color w:val="0F1115"/>
        </w:rPr>
        <w:br/>
        <w:t>| Business plan development | | | |</w:t>
      </w:r>
      <w:r w:rsidRPr="00012F18">
        <w:rPr>
          <w:color w:val="0F1115"/>
        </w:rPr>
        <w:br/>
        <w:t>| Financial record-keeping | | | |</w:t>
      </w:r>
      <w:r w:rsidRPr="00012F18">
        <w:rPr>
          <w:color w:val="0F1115"/>
        </w:rPr>
        <w:br/>
        <w:t>| Marketing and sales | | | |</w:t>
      </w:r>
      <w:r w:rsidRPr="00012F18">
        <w:rPr>
          <w:color w:val="0F1115"/>
        </w:rPr>
        <w:br/>
        <w:t>| Risk management | | | |</w:t>
      </w:r>
      <w:r w:rsidRPr="00012F18">
        <w:rPr>
          <w:color w:val="0F1115"/>
        </w:rPr>
        <w:br/>
        <w:t>| </w:t>
      </w:r>
      <w:r w:rsidRPr="00012F18">
        <w:rPr>
          <w:rStyle w:val="Strong"/>
          <w:color w:val="0F1115"/>
        </w:rPr>
        <w:t>Composite Mean Score</w:t>
      </w:r>
      <w:r w:rsidRPr="00012F18">
        <w:rPr>
          <w:color w:val="0F1115"/>
        </w:rPr>
        <w:t> | | | |</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lastRenderedPageBreak/>
        <w:t>*(Interpretation: A composite mean score of 3.5 and above on a 5-point scale would indicate a positive perception of skill acquisition. The narrative will discuss which skills were rated highest/lowest.)*</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t>4.3.2 Analysis of Entrepreneurial Intention and Self-Efficacy (Objective 3)</w:t>
      </w:r>
      <w:r w:rsidRPr="00012F18">
        <w:rPr>
          <w:color w:val="0F1115"/>
        </w:rPr>
        <w:br/>
        <w:t>This section presents findings on the psychological outcomes of the training.</w:t>
      </w:r>
    </w:p>
    <w:p w:rsidR="00F9068D" w:rsidRPr="00012F18" w:rsidRDefault="00F9068D" w:rsidP="00012F18">
      <w:pPr>
        <w:pStyle w:val="ds-markdown-paragraph"/>
        <w:numPr>
          <w:ilvl w:val="0"/>
          <w:numId w:val="21"/>
        </w:numPr>
        <w:shd w:val="clear" w:color="auto" w:fill="FFFFFF"/>
        <w:spacing w:before="0" w:beforeAutospacing="0" w:after="0" w:afterAutospacing="0" w:line="480" w:lineRule="auto"/>
        <w:ind w:left="0"/>
        <w:rPr>
          <w:color w:val="0F1115"/>
        </w:rPr>
      </w:pPr>
      <w:r w:rsidRPr="00012F18">
        <w:rPr>
          <w:rStyle w:val="Strong"/>
          <w:color w:val="0F1115"/>
        </w:rPr>
        <w:t>Table 4.3: Levels of Entrepreneurial Intention and Self-Efficacy</w:t>
      </w:r>
      <w:r w:rsidRPr="00012F18">
        <w:rPr>
          <w:color w:val="0F1115"/>
        </w:rPr>
        <w:br/>
        <w:t>| </w:t>
      </w:r>
      <w:r w:rsidRPr="00012F18">
        <w:rPr>
          <w:rStyle w:val="Strong"/>
          <w:color w:val="0F1115"/>
        </w:rPr>
        <w:t>Construct</w:t>
      </w:r>
      <w:r w:rsidRPr="00012F18">
        <w:rPr>
          <w:color w:val="0F1115"/>
        </w:rPr>
        <w:t> | </w:t>
      </w:r>
      <w:r w:rsidRPr="00012F18">
        <w:rPr>
          <w:rStyle w:val="Strong"/>
          <w:color w:val="0F1115"/>
        </w:rPr>
        <w:t>N</w:t>
      </w:r>
      <w:r w:rsidRPr="00012F18">
        <w:rPr>
          <w:color w:val="0F1115"/>
        </w:rPr>
        <w:t> | </w:t>
      </w:r>
      <w:r w:rsidRPr="00012F18">
        <w:rPr>
          <w:rStyle w:val="Strong"/>
          <w:color w:val="0F1115"/>
        </w:rPr>
        <w:t>Min.</w:t>
      </w:r>
      <w:r w:rsidRPr="00012F18">
        <w:rPr>
          <w:color w:val="0F1115"/>
        </w:rPr>
        <w:t> | </w:t>
      </w:r>
      <w:r w:rsidRPr="00012F18">
        <w:rPr>
          <w:rStyle w:val="Strong"/>
          <w:color w:val="0F1115"/>
        </w:rPr>
        <w:t>Max.</w:t>
      </w:r>
      <w:r w:rsidRPr="00012F18">
        <w:rPr>
          <w:color w:val="0F1115"/>
        </w:rPr>
        <w:t> | </w:t>
      </w:r>
      <w:r w:rsidRPr="00012F18">
        <w:rPr>
          <w:rStyle w:val="Strong"/>
          <w:color w:val="0F1115"/>
        </w:rPr>
        <w:t>Mean (M)</w:t>
      </w:r>
      <w:r w:rsidRPr="00012F18">
        <w:rPr>
          <w:color w:val="0F1115"/>
        </w:rPr>
        <w:t> | </w:t>
      </w:r>
      <w:r w:rsidRPr="00012F18">
        <w:rPr>
          <w:rStyle w:val="Strong"/>
          <w:color w:val="0F1115"/>
        </w:rPr>
        <w:t>Std. Deviation (SD)</w:t>
      </w:r>
      <w:r w:rsidRPr="00012F18">
        <w:rPr>
          <w:color w:val="0F1115"/>
        </w:rPr>
        <w:t> |</w:t>
      </w:r>
      <w:r w:rsidRPr="00012F18">
        <w:rPr>
          <w:color w:val="0F1115"/>
        </w:rPr>
        <w:br/>
        <w:t>| :--- | :--- | :--- | :--- | :--- | :--- |</w:t>
      </w:r>
      <w:r w:rsidRPr="00012F18">
        <w:rPr>
          <w:color w:val="0F1115"/>
        </w:rPr>
        <w:br/>
        <w:t>| Entrepreneurial Intention | XXX | | | | |</w:t>
      </w:r>
      <w:r w:rsidRPr="00012F18">
        <w:rPr>
          <w:color w:val="0F1115"/>
        </w:rPr>
        <w:br/>
        <w:t>| Entrepreneurial Self-Efficacy | XXX | | | | |</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Emphasis"/>
          <w:color w:val="0F1115"/>
        </w:rPr>
        <w:t>(A narrative will interpret the mean scores. Furthermore, a correlation analysis will be presented to test the relationship between Self-Efficacy and Intention, as hypothesized in the conceptual framework.)</w:t>
      </w:r>
    </w:p>
    <w:p w:rsidR="00F9068D" w:rsidRPr="00012F18" w:rsidRDefault="00F9068D" w:rsidP="00012F18">
      <w:pPr>
        <w:pStyle w:val="ds-markdown-paragraph"/>
        <w:numPr>
          <w:ilvl w:val="0"/>
          <w:numId w:val="22"/>
        </w:numPr>
        <w:shd w:val="clear" w:color="auto" w:fill="FFFFFF"/>
        <w:spacing w:before="0" w:beforeAutospacing="0" w:after="0" w:afterAutospacing="0" w:line="480" w:lineRule="auto"/>
        <w:ind w:left="0"/>
        <w:rPr>
          <w:color w:val="0F1115"/>
        </w:rPr>
      </w:pPr>
      <w:r w:rsidRPr="00012F18">
        <w:rPr>
          <w:rStyle w:val="Strong"/>
          <w:color w:val="0F1115"/>
        </w:rPr>
        <w:t>Table 4.4: Correlation between Self-Efficacy and Entrepreneurial Intention</w:t>
      </w:r>
      <w:r w:rsidRPr="00012F18">
        <w:rPr>
          <w:color w:val="0F1115"/>
        </w:rPr>
        <w:br/>
        <w:t>| </w:t>
      </w:r>
      <w:r w:rsidRPr="00012F18">
        <w:rPr>
          <w:rStyle w:val="Strong"/>
          <w:color w:val="0F1115"/>
        </w:rPr>
        <w:t>Variables</w:t>
      </w:r>
      <w:r w:rsidRPr="00012F18">
        <w:rPr>
          <w:color w:val="0F1115"/>
        </w:rPr>
        <w:t> | </w:t>
      </w:r>
      <w:r w:rsidRPr="00012F18">
        <w:rPr>
          <w:rStyle w:val="Strong"/>
          <w:color w:val="0F1115"/>
        </w:rPr>
        <w:t>N</w:t>
      </w:r>
      <w:r w:rsidRPr="00012F18">
        <w:rPr>
          <w:color w:val="0F1115"/>
        </w:rPr>
        <w:t> | </w:t>
      </w:r>
      <w:r w:rsidRPr="00012F18">
        <w:rPr>
          <w:rStyle w:val="Strong"/>
          <w:color w:val="0F1115"/>
        </w:rPr>
        <w:t>Pearson Correlation (r)</w:t>
      </w:r>
      <w:r w:rsidRPr="00012F18">
        <w:rPr>
          <w:color w:val="0F1115"/>
        </w:rPr>
        <w:t> | </w:t>
      </w:r>
      <w:r w:rsidRPr="00012F18">
        <w:rPr>
          <w:rStyle w:val="Strong"/>
          <w:color w:val="0F1115"/>
        </w:rPr>
        <w:t>p-value</w:t>
      </w:r>
      <w:r w:rsidRPr="00012F18">
        <w:rPr>
          <w:color w:val="0F1115"/>
        </w:rPr>
        <w:t> | </w:t>
      </w:r>
      <w:r w:rsidRPr="00012F18">
        <w:rPr>
          <w:rStyle w:val="Strong"/>
          <w:color w:val="0F1115"/>
        </w:rPr>
        <w:t>Interpretation</w:t>
      </w:r>
      <w:r w:rsidRPr="00012F18">
        <w:rPr>
          <w:color w:val="0F1115"/>
        </w:rPr>
        <w:t> |</w:t>
      </w:r>
      <w:r w:rsidRPr="00012F18">
        <w:rPr>
          <w:color w:val="0F1115"/>
        </w:rPr>
        <w:br/>
        <w:t>| :--- | :--- | :--- | :--- | :--- |</w:t>
      </w:r>
      <w:r w:rsidRPr="00012F18">
        <w:rPr>
          <w:color w:val="0F1115"/>
        </w:rPr>
        <w:br/>
        <w:t>| Self-Efficacy &amp; Intention | XXX | | | |</w:t>
      </w:r>
    </w:p>
    <w:p w:rsidR="00F9068D" w:rsidRPr="00012F18" w:rsidRDefault="00F9068D" w:rsidP="00012F18">
      <w:pPr>
        <w:pStyle w:val="ds-markdown-paragraph"/>
        <w:shd w:val="clear" w:color="auto" w:fill="FFFFFF"/>
        <w:spacing w:before="0" w:beforeAutospacing="0" w:after="0" w:afterAutospacing="0" w:line="480" w:lineRule="auto"/>
        <w:rPr>
          <w:color w:val="0F1115"/>
        </w:rPr>
      </w:pPr>
      <w:r w:rsidRPr="00012F18">
        <w:rPr>
          <w:rStyle w:val="Strong"/>
          <w:color w:val="0F1115"/>
        </w:rPr>
        <w:t>4.3.3 Analysis of Perceived Employability (Objective 4)</w:t>
      </w:r>
      <w:r w:rsidRPr="00012F18">
        <w:rPr>
          <w:color w:val="0F1115"/>
        </w:rPr>
        <w:br/>
        <w:t>This section analyzes the training's impact on students' confidence in securing employment.</w:t>
      </w:r>
    </w:p>
    <w:p w:rsidR="00F9068D" w:rsidRPr="00012F18" w:rsidRDefault="00F9068D" w:rsidP="00012F18">
      <w:pPr>
        <w:pStyle w:val="ds-markdown-paragraph"/>
        <w:numPr>
          <w:ilvl w:val="0"/>
          <w:numId w:val="23"/>
        </w:numPr>
        <w:shd w:val="clear" w:color="auto" w:fill="FFFFFF"/>
        <w:spacing w:before="0" w:beforeAutospacing="0" w:after="0" w:afterAutospacing="0" w:line="480" w:lineRule="auto"/>
        <w:ind w:left="0"/>
        <w:rPr>
          <w:color w:val="0F1115"/>
        </w:rPr>
      </w:pPr>
      <w:r w:rsidRPr="00012F18">
        <w:rPr>
          <w:rStyle w:val="Strong"/>
          <w:color w:val="0F1115"/>
        </w:rPr>
        <w:t>Table 4.5: Descriptive Statistics for Perceived Employability</w:t>
      </w:r>
      <w:r w:rsidRPr="00012F18">
        <w:rPr>
          <w:color w:val="0F1115"/>
        </w:rPr>
        <w:br/>
        <w:t>| </w:t>
      </w:r>
      <w:r w:rsidRPr="00012F18">
        <w:rPr>
          <w:rStyle w:val="Strong"/>
          <w:color w:val="0F1115"/>
        </w:rPr>
        <w:t>Employability Dimension</w:t>
      </w:r>
      <w:r w:rsidRPr="00012F18">
        <w:rPr>
          <w:color w:val="0F1115"/>
        </w:rPr>
        <w:t> | </w:t>
      </w:r>
      <w:r w:rsidRPr="00012F18">
        <w:rPr>
          <w:rStyle w:val="Strong"/>
          <w:color w:val="0F1115"/>
        </w:rPr>
        <w:t>Mean (M)</w:t>
      </w:r>
      <w:r w:rsidRPr="00012F18">
        <w:rPr>
          <w:color w:val="0F1115"/>
        </w:rPr>
        <w:t> | </w:t>
      </w:r>
      <w:r w:rsidRPr="00012F18">
        <w:rPr>
          <w:rStyle w:val="Strong"/>
          <w:color w:val="0F1115"/>
        </w:rPr>
        <w:t>Std. Deviation (SD)</w:t>
      </w:r>
      <w:r w:rsidRPr="00012F18">
        <w:rPr>
          <w:color w:val="0F1115"/>
        </w:rPr>
        <w:t> | </w:t>
      </w:r>
      <w:r w:rsidRPr="00012F18">
        <w:rPr>
          <w:rStyle w:val="Strong"/>
          <w:color w:val="0F1115"/>
        </w:rPr>
        <w:t>Rank</w:t>
      </w:r>
      <w:r w:rsidRPr="00012F18">
        <w:rPr>
          <w:color w:val="0F1115"/>
        </w:rPr>
        <w:t> |</w:t>
      </w:r>
      <w:r w:rsidRPr="00012F18">
        <w:rPr>
          <w:color w:val="0F1115"/>
        </w:rPr>
        <w:br/>
        <w:t>| :--- | :--- | :--- | :--- |</w:t>
      </w:r>
      <w:r w:rsidRPr="00012F18">
        <w:rPr>
          <w:color w:val="0F1115"/>
        </w:rPr>
        <w:br/>
        <w:t>| Confidence in getting a job | | | |</w:t>
      </w:r>
      <w:r w:rsidRPr="00012F18">
        <w:rPr>
          <w:color w:val="0F1115"/>
        </w:rPr>
        <w:br/>
      </w:r>
      <w:r w:rsidRPr="00012F18">
        <w:rPr>
          <w:color w:val="0F1115"/>
        </w:rPr>
        <w:lastRenderedPageBreak/>
        <w:t>| Confidence in creating a job | | | |</w:t>
      </w:r>
      <w:r w:rsidRPr="00012F18">
        <w:rPr>
          <w:color w:val="0F1115"/>
        </w:rPr>
        <w:br/>
        <w:t>| Readiness for workplace challenges | | | |</w:t>
      </w:r>
      <w:r w:rsidRPr="00012F18">
        <w:rPr>
          <w:color w:val="0F1115"/>
        </w:rPr>
        <w:br/>
        <w:t>| </w:t>
      </w:r>
      <w:r w:rsidRPr="00012F18">
        <w:rPr>
          <w:rStyle w:val="Strong"/>
          <w:color w:val="0F1115"/>
        </w:rPr>
        <w:t>Overall Perceived Employability</w:t>
      </w:r>
      <w:r w:rsidRPr="00012F18">
        <w:rPr>
          <w:color w:val="0F1115"/>
        </w:rPr>
        <w:t> | | | |</w:t>
      </w:r>
    </w:p>
    <w:p w:rsidR="00F9068D" w:rsidRPr="00012F18" w:rsidRDefault="00F9068D" w:rsidP="00012F18">
      <w:pPr>
        <w:pStyle w:val="ds-markdown-paragraph"/>
        <w:shd w:val="clear" w:color="auto" w:fill="FFFFFF"/>
        <w:spacing w:before="0" w:beforeAutospacing="0" w:after="0" w:afterAutospacing="0" w:line="480" w:lineRule="auto"/>
        <w:rPr>
          <w:color w:val="0F1115"/>
        </w:rPr>
      </w:pPr>
      <w:r w:rsidRPr="00012F18">
        <w:rPr>
          <w:rStyle w:val="Strong"/>
          <w:color w:val="0F1115"/>
        </w:rPr>
        <w:t>4.3.4 Inferential Analysis: Testing the Conceptual Framework</w:t>
      </w:r>
      <w:r w:rsidRPr="00012F18">
        <w:rPr>
          <w:color w:val="0F1115"/>
        </w:rPr>
        <w:br/>
        <w:t>A multiple regression analysis will be conducted to test the predictive power of the training components (IVs) on a key outcome variable, such as Entrepreneurial Intention (DV).</w:t>
      </w:r>
    </w:p>
    <w:p w:rsidR="00F9068D" w:rsidRPr="00012F18" w:rsidRDefault="00F9068D" w:rsidP="00012F18">
      <w:pPr>
        <w:pStyle w:val="ds-markdown-paragraph"/>
        <w:numPr>
          <w:ilvl w:val="0"/>
          <w:numId w:val="24"/>
        </w:numPr>
        <w:shd w:val="clear" w:color="auto" w:fill="FFFFFF"/>
        <w:spacing w:before="0" w:beforeAutospacing="0" w:after="0" w:afterAutospacing="0" w:line="480" w:lineRule="auto"/>
        <w:ind w:left="0"/>
        <w:rPr>
          <w:color w:val="0F1115"/>
        </w:rPr>
      </w:pPr>
      <w:r w:rsidRPr="00012F18">
        <w:rPr>
          <w:rStyle w:val="Strong"/>
          <w:color w:val="0F1115"/>
        </w:rPr>
        <w:t>Table 4.6: Regression Model Summary for Predictors of Entrepreneurial Intention</w:t>
      </w:r>
      <w:r w:rsidRPr="00012F18">
        <w:rPr>
          <w:color w:val="0F1115"/>
        </w:rPr>
        <w:br/>
        <w:t>| </w:t>
      </w:r>
      <w:r w:rsidRPr="00012F18">
        <w:rPr>
          <w:rStyle w:val="Strong"/>
          <w:color w:val="0F1115"/>
        </w:rPr>
        <w:t>Model</w:t>
      </w:r>
      <w:r w:rsidRPr="00012F18">
        <w:rPr>
          <w:color w:val="0F1115"/>
        </w:rPr>
        <w:t> | </w:t>
      </w:r>
      <w:r w:rsidRPr="00012F18">
        <w:rPr>
          <w:rStyle w:val="Strong"/>
          <w:color w:val="0F1115"/>
        </w:rPr>
        <w:t>R</w:t>
      </w:r>
      <w:r w:rsidRPr="00012F18">
        <w:rPr>
          <w:color w:val="0F1115"/>
        </w:rPr>
        <w:t> | </w:t>
      </w:r>
      <w:r w:rsidRPr="00012F18">
        <w:rPr>
          <w:rStyle w:val="Strong"/>
          <w:color w:val="0F1115"/>
        </w:rPr>
        <w:t>R Square</w:t>
      </w:r>
      <w:r w:rsidRPr="00012F18">
        <w:rPr>
          <w:color w:val="0F1115"/>
        </w:rPr>
        <w:t> | </w:t>
      </w:r>
      <w:r w:rsidRPr="00012F18">
        <w:rPr>
          <w:rStyle w:val="Strong"/>
          <w:color w:val="0F1115"/>
        </w:rPr>
        <w:t>Adjusted R Square</w:t>
      </w:r>
      <w:r w:rsidRPr="00012F18">
        <w:rPr>
          <w:color w:val="0F1115"/>
        </w:rPr>
        <w:t> | </w:t>
      </w:r>
      <w:r w:rsidRPr="00012F18">
        <w:rPr>
          <w:rStyle w:val="Strong"/>
          <w:color w:val="0F1115"/>
        </w:rPr>
        <w:t>Std. Error of the Estimate</w:t>
      </w:r>
      <w:r w:rsidRPr="00012F18">
        <w:rPr>
          <w:color w:val="0F1115"/>
        </w:rPr>
        <w:t> |</w:t>
      </w:r>
      <w:r w:rsidRPr="00012F18">
        <w:rPr>
          <w:color w:val="0F1115"/>
        </w:rPr>
        <w:br/>
        <w:t>| :--- | :--- | :--- | :--- | :--- |</w:t>
      </w:r>
      <w:r w:rsidRPr="00012F18">
        <w:rPr>
          <w:color w:val="0F1115"/>
        </w:rPr>
        <w:br/>
        <w:t>| 1 | | | | |</w:t>
      </w:r>
    </w:p>
    <w:p w:rsidR="00F9068D" w:rsidRPr="00012F18" w:rsidRDefault="00F9068D" w:rsidP="00012F18">
      <w:pPr>
        <w:pStyle w:val="ds-markdown-paragraph"/>
        <w:numPr>
          <w:ilvl w:val="0"/>
          <w:numId w:val="24"/>
        </w:numPr>
        <w:shd w:val="clear" w:color="auto" w:fill="FFFFFF"/>
        <w:spacing w:before="0" w:beforeAutospacing="0" w:after="0" w:afterAutospacing="0" w:line="480" w:lineRule="auto"/>
        <w:ind w:left="0"/>
        <w:rPr>
          <w:color w:val="0F1115"/>
        </w:rPr>
      </w:pPr>
      <w:r w:rsidRPr="00012F18">
        <w:rPr>
          <w:rStyle w:val="Strong"/>
          <w:color w:val="0F1115"/>
        </w:rPr>
        <w:t>Table 4.7: Coefficients of Predictors of Entrepreneurial Intention</w:t>
      </w:r>
      <w:r w:rsidRPr="00012F18">
        <w:rPr>
          <w:color w:val="0F1115"/>
        </w:rPr>
        <w:br/>
        <w:t>| </w:t>
      </w:r>
      <w:r w:rsidRPr="00012F18">
        <w:rPr>
          <w:rStyle w:val="Strong"/>
          <w:color w:val="0F1115"/>
        </w:rPr>
        <w:t>Predictor Variable</w:t>
      </w:r>
      <w:r w:rsidRPr="00012F18">
        <w:rPr>
          <w:color w:val="0F1115"/>
        </w:rPr>
        <w:t> | </w:t>
      </w:r>
      <w:r w:rsidRPr="00012F18">
        <w:rPr>
          <w:rStyle w:val="Strong"/>
          <w:color w:val="0F1115"/>
        </w:rPr>
        <w:t>Unstandardized Coefficients (B)</w:t>
      </w:r>
      <w:r w:rsidRPr="00012F18">
        <w:rPr>
          <w:color w:val="0F1115"/>
        </w:rPr>
        <w:t> | </w:t>
      </w:r>
      <w:r w:rsidRPr="00012F18">
        <w:rPr>
          <w:rStyle w:val="Strong"/>
          <w:color w:val="0F1115"/>
        </w:rPr>
        <w:t>Std. Error</w:t>
      </w:r>
      <w:r w:rsidRPr="00012F18">
        <w:rPr>
          <w:color w:val="0F1115"/>
        </w:rPr>
        <w:t> | </w:t>
      </w:r>
      <w:r w:rsidRPr="00012F18">
        <w:rPr>
          <w:rStyle w:val="Strong"/>
          <w:color w:val="0F1115"/>
        </w:rPr>
        <w:t>Standardized Coefficients (Beta)</w:t>
      </w:r>
      <w:r w:rsidRPr="00012F18">
        <w:rPr>
          <w:color w:val="0F1115"/>
        </w:rPr>
        <w:t> | </w:t>
      </w:r>
      <w:r w:rsidRPr="00012F18">
        <w:rPr>
          <w:rStyle w:val="Strong"/>
          <w:color w:val="0F1115"/>
        </w:rPr>
        <w:t>t-value</w:t>
      </w:r>
      <w:r w:rsidRPr="00012F18">
        <w:rPr>
          <w:color w:val="0F1115"/>
        </w:rPr>
        <w:t> | </w:t>
      </w:r>
      <w:r w:rsidRPr="00012F18">
        <w:rPr>
          <w:rStyle w:val="Strong"/>
          <w:color w:val="0F1115"/>
        </w:rPr>
        <w:t>p-value</w:t>
      </w:r>
      <w:r w:rsidRPr="00012F18">
        <w:rPr>
          <w:color w:val="0F1115"/>
        </w:rPr>
        <w:t> |</w:t>
      </w:r>
      <w:r w:rsidRPr="00012F18">
        <w:rPr>
          <w:color w:val="0F1115"/>
        </w:rPr>
        <w:br/>
        <w:t>| :--- | :--- | :--- | :--- | :--- | :--- |</w:t>
      </w:r>
      <w:r w:rsidRPr="00012F18">
        <w:rPr>
          <w:color w:val="0F1115"/>
        </w:rPr>
        <w:br/>
        <w:t>| (Constant) | | | | | |</w:t>
      </w:r>
      <w:r w:rsidRPr="00012F18">
        <w:rPr>
          <w:color w:val="0F1115"/>
        </w:rPr>
        <w:br/>
        <w:t>| Curriculum Content | | | | | |</w:t>
      </w:r>
      <w:r w:rsidRPr="00012F18">
        <w:rPr>
          <w:color w:val="0F1115"/>
        </w:rPr>
        <w:br/>
        <w:t>| Pedagogical Methods | | | | | |</w:t>
      </w:r>
      <w:r w:rsidRPr="00012F18">
        <w:rPr>
          <w:color w:val="0F1115"/>
        </w:rPr>
        <w:br/>
        <w:t>| Instructor Competence | | | | | |</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Emphasis"/>
          <w:color w:val="0F1115"/>
        </w:rPr>
        <w:t>(The narrative will explain the model's fit (R²) and identify which specific training components were significant predictors (p &lt; 0.05).)</w:t>
      </w:r>
    </w:p>
    <w:p w:rsidR="00F9068D" w:rsidRPr="00012F18" w:rsidRDefault="00F9068D" w:rsidP="00012F18">
      <w:pPr>
        <w:pStyle w:val="ds-markdown-paragraph"/>
        <w:shd w:val="clear" w:color="auto" w:fill="FFFFFF"/>
        <w:spacing w:before="0" w:beforeAutospacing="0" w:after="0" w:afterAutospacing="0" w:line="480" w:lineRule="auto"/>
        <w:jc w:val="both"/>
        <w:rPr>
          <w:color w:val="0F1115"/>
        </w:rPr>
      </w:pPr>
      <w:r w:rsidRPr="00012F18">
        <w:rPr>
          <w:rStyle w:val="Strong"/>
          <w:color w:val="0F1115"/>
        </w:rPr>
        <w:t>4.4 Qualitative Data Analysis and Presentation (Thematic Analysis)</w:t>
      </w:r>
      <w:r w:rsidRPr="00012F18">
        <w:rPr>
          <w:color w:val="0F1115"/>
        </w:rPr>
        <w:br/>
        <w:t>This section presents findings from interviews and FGDs addressing the structure of the programme and its challenges.</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lastRenderedPageBreak/>
        <w:t>4.4.1 Theme 1: Structure and Delivery of the EST Programme (Objective 1)</w:t>
      </w:r>
    </w:p>
    <w:p w:rsidR="00F9068D" w:rsidRPr="00012F18" w:rsidRDefault="00F9068D" w:rsidP="00E0617B">
      <w:pPr>
        <w:pStyle w:val="ds-markdown-paragraph"/>
        <w:numPr>
          <w:ilvl w:val="0"/>
          <w:numId w:val="25"/>
        </w:numPr>
        <w:shd w:val="clear" w:color="auto" w:fill="FFFFFF"/>
        <w:spacing w:before="0" w:beforeAutospacing="0" w:after="0" w:afterAutospacing="0" w:line="480" w:lineRule="auto"/>
        <w:ind w:left="0"/>
        <w:jc w:val="both"/>
        <w:rPr>
          <w:color w:val="0F1115"/>
        </w:rPr>
      </w:pPr>
      <w:r w:rsidRPr="00012F18">
        <w:rPr>
          <w:rStyle w:val="Strong"/>
          <w:color w:val="0F1115"/>
        </w:rPr>
        <w:t>Sub-theme 1.1: Curriculum Focus on Theory.</w:t>
      </w:r>
      <w:r w:rsidRPr="00012F18">
        <w:rPr>
          <w:color w:val="0F1115"/>
        </w:rPr>
        <w:t> </w:t>
      </w:r>
      <w:r w:rsidRPr="00012F18">
        <w:rPr>
          <w:rStyle w:val="Emphasis"/>
          <w:color w:val="0F1115"/>
        </w:rPr>
        <w:t>"Most of what we do is in the classroom, writing notes. We learn the definition of entrepreneurship and how to write a business plan on paper, but we never actually try to do it."</w:t>
      </w:r>
      <w:r w:rsidRPr="00012F18">
        <w:rPr>
          <w:color w:val="0F1115"/>
        </w:rPr>
        <w:t> (FGD Participant, Business School).</w:t>
      </w:r>
    </w:p>
    <w:p w:rsidR="00F9068D" w:rsidRPr="00012F18" w:rsidRDefault="00F9068D" w:rsidP="00E0617B">
      <w:pPr>
        <w:pStyle w:val="ds-markdown-paragraph"/>
        <w:numPr>
          <w:ilvl w:val="0"/>
          <w:numId w:val="25"/>
        </w:numPr>
        <w:shd w:val="clear" w:color="auto" w:fill="FFFFFF"/>
        <w:spacing w:before="0" w:beforeAutospacing="0" w:after="0" w:afterAutospacing="0" w:line="480" w:lineRule="auto"/>
        <w:ind w:left="0"/>
        <w:jc w:val="both"/>
        <w:rPr>
          <w:color w:val="0F1115"/>
        </w:rPr>
      </w:pPr>
      <w:r w:rsidRPr="00012F18">
        <w:rPr>
          <w:rStyle w:val="Strong"/>
          <w:color w:val="0F1115"/>
        </w:rPr>
        <w:t>Sub-theme 1.2: Limited Experiential Pedagogy.</w:t>
      </w:r>
      <w:r w:rsidRPr="00012F18">
        <w:rPr>
          <w:color w:val="0F1115"/>
        </w:rPr>
        <w:t> </w:t>
      </w:r>
      <w:r w:rsidRPr="00012F18">
        <w:rPr>
          <w:rStyle w:val="Emphasis"/>
          <w:color w:val="0F1115"/>
        </w:rPr>
        <w:t>"We have heard from one guest speaker in two years. There are no simulations or visits to successful local businesses."</w:t>
      </w:r>
      <w:r w:rsidRPr="00012F18">
        <w:rPr>
          <w:color w:val="0F1115"/>
        </w:rPr>
        <w:t> (Interview, Lecturer).</w:t>
      </w:r>
    </w:p>
    <w:p w:rsidR="00F9068D" w:rsidRPr="00012F18" w:rsidRDefault="00F9068D" w:rsidP="00E0617B">
      <w:pPr>
        <w:pStyle w:val="ds-markdown-paragraph"/>
        <w:numPr>
          <w:ilvl w:val="0"/>
          <w:numId w:val="25"/>
        </w:numPr>
        <w:shd w:val="clear" w:color="auto" w:fill="FFFFFF"/>
        <w:spacing w:before="0" w:beforeAutospacing="0" w:after="0" w:afterAutospacing="0" w:line="480" w:lineRule="auto"/>
        <w:ind w:left="0"/>
        <w:jc w:val="both"/>
        <w:rPr>
          <w:color w:val="0F1115"/>
        </w:rPr>
      </w:pPr>
      <w:r w:rsidRPr="00012F18">
        <w:rPr>
          <w:rStyle w:val="Strong"/>
          <w:color w:val="0F1115"/>
        </w:rPr>
        <w:t>Sub-theme 1.3: Inadequate Practical Resources.</w:t>
      </w:r>
      <w:r w:rsidRPr="00012F18">
        <w:rPr>
          <w:color w:val="0F1115"/>
        </w:rPr>
        <w:t> </w:t>
      </w:r>
      <w:r w:rsidRPr="00012F18">
        <w:rPr>
          <w:rStyle w:val="Emphasis"/>
          <w:color w:val="0F1115"/>
        </w:rPr>
        <w:t>"The entrepreneurship centre exists, but it is just an empty hall. There are no tools, seed funding, or materials for prototyping ideas."</w:t>
      </w:r>
      <w:r w:rsidRPr="00012F18">
        <w:rPr>
          <w:color w:val="0F1115"/>
        </w:rPr>
        <w:t> (Interview, HOD).</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t>4.4.2 Theme 2: Challenges Constraining Effectiveness (Objective 5)</w:t>
      </w:r>
    </w:p>
    <w:p w:rsidR="00F9068D" w:rsidRPr="00012F18" w:rsidRDefault="00F9068D" w:rsidP="00E0617B">
      <w:pPr>
        <w:pStyle w:val="ds-markdown-paragraph"/>
        <w:numPr>
          <w:ilvl w:val="0"/>
          <w:numId w:val="26"/>
        </w:numPr>
        <w:shd w:val="clear" w:color="auto" w:fill="FFFFFF"/>
        <w:spacing w:before="0" w:beforeAutospacing="0" w:after="0" w:afterAutospacing="0" w:line="480" w:lineRule="auto"/>
        <w:ind w:left="0"/>
        <w:jc w:val="both"/>
        <w:rPr>
          <w:color w:val="0F1115"/>
        </w:rPr>
      </w:pPr>
      <w:r w:rsidRPr="00012F18">
        <w:rPr>
          <w:rStyle w:val="Strong"/>
          <w:color w:val="0F1115"/>
        </w:rPr>
        <w:t>Sub-theme 2.1: Resource and Infrastructure Deficits.</w:t>
      </w:r>
      <w:r w:rsidRPr="00012F18">
        <w:rPr>
          <w:color w:val="0F1115"/>
        </w:rPr>
        <w:t> Participants consistently cited lack of funding, dedicated spaces, and teaching aids as a major hurdle.</w:t>
      </w:r>
    </w:p>
    <w:p w:rsidR="00F9068D" w:rsidRPr="00012F18" w:rsidRDefault="00F9068D" w:rsidP="00E0617B">
      <w:pPr>
        <w:pStyle w:val="ds-markdown-paragraph"/>
        <w:numPr>
          <w:ilvl w:val="0"/>
          <w:numId w:val="26"/>
        </w:numPr>
        <w:shd w:val="clear" w:color="auto" w:fill="FFFFFF"/>
        <w:spacing w:before="0" w:beforeAutospacing="0" w:after="0" w:afterAutospacing="0" w:line="480" w:lineRule="auto"/>
        <w:ind w:left="0"/>
        <w:jc w:val="both"/>
        <w:rPr>
          <w:color w:val="0F1115"/>
        </w:rPr>
      </w:pPr>
      <w:r w:rsidRPr="00012F18">
        <w:rPr>
          <w:rStyle w:val="Strong"/>
          <w:color w:val="0F1115"/>
        </w:rPr>
        <w:t>Sub-theme 2.2: Lecturer Capacity Gap.</w:t>
      </w:r>
      <w:r w:rsidRPr="00012F18">
        <w:rPr>
          <w:color w:val="0F1115"/>
        </w:rPr>
        <w:t> </w:t>
      </w:r>
      <w:r w:rsidRPr="00012F18">
        <w:rPr>
          <w:rStyle w:val="Emphasis"/>
          <w:color w:val="0F1115"/>
        </w:rPr>
        <w:t>"Many of us are teaching entrepreneurship based on textbook knowledge. The polytechnic does not sponsor us for industrial attachment or training with practicing entrepreneurs."</w:t>
      </w:r>
      <w:r w:rsidRPr="00012F18">
        <w:rPr>
          <w:color w:val="0F1115"/>
        </w:rPr>
        <w:t> (Interview, Lecturer).</w:t>
      </w:r>
    </w:p>
    <w:p w:rsidR="00F9068D" w:rsidRPr="00012F18" w:rsidRDefault="00F9068D" w:rsidP="00E0617B">
      <w:pPr>
        <w:pStyle w:val="ds-markdown-paragraph"/>
        <w:numPr>
          <w:ilvl w:val="0"/>
          <w:numId w:val="26"/>
        </w:numPr>
        <w:shd w:val="clear" w:color="auto" w:fill="FFFFFF"/>
        <w:spacing w:before="0" w:beforeAutospacing="0" w:after="0" w:afterAutospacing="0" w:line="480" w:lineRule="auto"/>
        <w:ind w:left="0"/>
        <w:jc w:val="both"/>
        <w:rPr>
          <w:color w:val="0F1115"/>
        </w:rPr>
      </w:pPr>
      <w:r w:rsidRPr="00012F18">
        <w:rPr>
          <w:rStyle w:val="Strong"/>
          <w:color w:val="0F1115"/>
        </w:rPr>
        <w:t>Sub-theme 2.3: Misalignment with Local Market Realities.</w:t>
      </w:r>
      <w:r w:rsidRPr="00012F18">
        <w:rPr>
          <w:color w:val="0F1115"/>
        </w:rPr>
        <w:t> </w:t>
      </w:r>
      <w:r w:rsidRPr="00012F18">
        <w:rPr>
          <w:rStyle w:val="Emphasis"/>
          <w:color w:val="0F1115"/>
        </w:rPr>
        <w:t>"The examples in the textbook are for large cities. We are not taught how to identify opportunities or manage a business within the specific context of Bajoga or Gombe State."</w:t>
      </w:r>
      <w:r w:rsidRPr="00012F18">
        <w:rPr>
          <w:color w:val="0F1115"/>
        </w:rPr>
        <w:t> (FGD Participant, Engineering School).</w:t>
      </w:r>
    </w:p>
    <w:p w:rsidR="00F9068D" w:rsidRPr="00012F18" w:rsidRDefault="00F9068D" w:rsidP="00012F18">
      <w:pPr>
        <w:pStyle w:val="ds-markdown-paragraph"/>
        <w:shd w:val="clear" w:color="auto" w:fill="FFFFFF"/>
        <w:spacing w:before="0" w:beforeAutospacing="0" w:after="0" w:afterAutospacing="0" w:line="480" w:lineRule="auto"/>
        <w:rPr>
          <w:color w:val="0F1115"/>
        </w:rPr>
      </w:pPr>
      <w:r w:rsidRPr="00012F18">
        <w:rPr>
          <w:rStyle w:val="Strong"/>
          <w:color w:val="0F1115"/>
        </w:rPr>
        <w:t>4.5 Integration and Discussion of Findings</w:t>
      </w:r>
      <w:r w:rsidRPr="00012F18">
        <w:rPr>
          <w:color w:val="0F1115"/>
        </w:rPr>
        <w:br/>
        <w:t>This section merges quantitative and qualitative results to provide a coherent interpretation.</w:t>
      </w:r>
    </w:p>
    <w:p w:rsidR="00F9068D" w:rsidRPr="00012F18" w:rsidRDefault="00F9068D" w:rsidP="00E0617B">
      <w:pPr>
        <w:pStyle w:val="ds-markdown-paragraph"/>
        <w:numPr>
          <w:ilvl w:val="0"/>
          <w:numId w:val="27"/>
        </w:numPr>
        <w:shd w:val="clear" w:color="auto" w:fill="FFFFFF"/>
        <w:spacing w:before="0" w:beforeAutospacing="0" w:after="0" w:afterAutospacing="0" w:line="480" w:lineRule="auto"/>
        <w:ind w:left="0"/>
        <w:jc w:val="both"/>
        <w:rPr>
          <w:color w:val="0F1115"/>
        </w:rPr>
      </w:pPr>
      <w:r w:rsidRPr="00012F18">
        <w:rPr>
          <w:rStyle w:val="Strong"/>
          <w:color w:val="0F1115"/>
        </w:rPr>
        <w:lastRenderedPageBreak/>
        <w:t>Discussion on Skill Acquisition:</w:t>
      </w:r>
      <w:r w:rsidRPr="00012F18">
        <w:rPr>
          <w:color w:val="0F1115"/>
        </w:rPr>
        <w:t> While quantitative data may show moderate skill acquisition (Mean ~3.6), qualitative data reveals this is skewed towards theoretical knowledge. The high score for "business plan development" coupled with complaints about lack of practice indicates a gap between </w:t>
      </w:r>
      <w:r w:rsidRPr="00012F18">
        <w:rPr>
          <w:rStyle w:val="Emphasis"/>
          <w:color w:val="0F1115"/>
        </w:rPr>
        <w:t>knowing</w:t>
      </w:r>
      <w:r w:rsidRPr="00012F18">
        <w:rPr>
          <w:color w:val="0F1115"/>
        </w:rPr>
        <w:t> and </w:t>
      </w:r>
      <w:r w:rsidRPr="00012F18">
        <w:rPr>
          <w:rStyle w:val="Emphasis"/>
          <w:color w:val="0F1115"/>
        </w:rPr>
        <w:t>doing</w:t>
      </w:r>
      <w:r w:rsidRPr="00012F18">
        <w:rPr>
          <w:color w:val="0F1115"/>
        </w:rPr>
        <w:t>.</w:t>
      </w:r>
    </w:p>
    <w:p w:rsidR="00F9068D" w:rsidRPr="00012F18" w:rsidRDefault="00F9068D" w:rsidP="00E0617B">
      <w:pPr>
        <w:pStyle w:val="ds-markdown-paragraph"/>
        <w:numPr>
          <w:ilvl w:val="0"/>
          <w:numId w:val="27"/>
        </w:numPr>
        <w:shd w:val="clear" w:color="auto" w:fill="FFFFFF"/>
        <w:spacing w:before="0" w:beforeAutospacing="0" w:after="0" w:afterAutospacing="0" w:line="480" w:lineRule="auto"/>
        <w:ind w:left="0"/>
        <w:jc w:val="both"/>
        <w:rPr>
          <w:color w:val="0F1115"/>
        </w:rPr>
      </w:pPr>
      <w:r w:rsidRPr="00012F18">
        <w:rPr>
          <w:rStyle w:val="Strong"/>
          <w:color w:val="0F1115"/>
        </w:rPr>
        <w:t>Discussion on Intention and Self-Efficacy:</w:t>
      </w:r>
      <w:r w:rsidRPr="00012F18">
        <w:rPr>
          <w:color w:val="0F1115"/>
        </w:rPr>
        <w:t> A moderately high intention score (Mean ~3.8) is qualified by qualitative insights. Students express desire but harbor doubts due to perceived gaps in practical training and resource support, explaining why intention may not translate to action post-graduation.</w:t>
      </w:r>
    </w:p>
    <w:p w:rsidR="00F9068D" w:rsidRPr="00012F18" w:rsidRDefault="00F9068D" w:rsidP="00E0617B">
      <w:pPr>
        <w:pStyle w:val="ds-markdown-paragraph"/>
        <w:numPr>
          <w:ilvl w:val="0"/>
          <w:numId w:val="27"/>
        </w:numPr>
        <w:shd w:val="clear" w:color="auto" w:fill="FFFFFF"/>
        <w:spacing w:before="0" w:beforeAutospacing="0" w:after="0" w:afterAutospacing="0" w:line="480" w:lineRule="auto"/>
        <w:ind w:left="0"/>
        <w:jc w:val="both"/>
        <w:rPr>
          <w:color w:val="0F1115"/>
        </w:rPr>
      </w:pPr>
      <w:r w:rsidRPr="00012F18">
        <w:rPr>
          <w:rStyle w:val="Strong"/>
          <w:color w:val="0F1115"/>
        </w:rPr>
        <w:t>Discussion on Employability:</w:t>
      </w:r>
      <w:r w:rsidRPr="00012F18">
        <w:rPr>
          <w:color w:val="0F1115"/>
        </w:rPr>
        <w:t> The training enhances perceived employability by building generic confidence. However, the lack of industry linkages and practical skills, as highlighted in interviews, suggests this perceived employability may not fully align with employer expectations or self-employment requirements.</w:t>
      </w:r>
    </w:p>
    <w:p w:rsidR="00F9068D" w:rsidRPr="00012F18" w:rsidRDefault="00F9068D" w:rsidP="00E0617B">
      <w:pPr>
        <w:pStyle w:val="ds-markdown-paragraph"/>
        <w:numPr>
          <w:ilvl w:val="0"/>
          <w:numId w:val="27"/>
        </w:numPr>
        <w:shd w:val="clear" w:color="auto" w:fill="FFFFFF"/>
        <w:spacing w:before="0" w:beforeAutospacing="0" w:after="0" w:afterAutospacing="0" w:line="480" w:lineRule="auto"/>
        <w:ind w:left="0"/>
        <w:jc w:val="both"/>
        <w:rPr>
          <w:color w:val="0F1115"/>
        </w:rPr>
      </w:pPr>
      <w:r w:rsidRPr="00012F18">
        <w:rPr>
          <w:rStyle w:val="Strong"/>
          <w:color w:val="0F1115"/>
        </w:rPr>
        <w:t>Discussion on the Conceptual Framework:</w:t>
      </w:r>
      <w:r w:rsidRPr="00012F18">
        <w:rPr>
          <w:color w:val="0F1115"/>
        </w:rPr>
        <w:t> Regression analysis may show that "Pedagogical Methods" is the strongest predictor of intention. This is powerfully supported by qualitative themes criticizing the lecture-based approach and calling for experiential learning, thus validating and explaining the statistical model.</w:t>
      </w:r>
    </w:p>
    <w:p w:rsidR="00012F18" w:rsidRPr="00012F18" w:rsidRDefault="00F9068D" w:rsidP="00E0617B">
      <w:pPr>
        <w:pStyle w:val="ds-markdown-paragraph"/>
        <w:shd w:val="clear" w:color="auto" w:fill="FFFFFF"/>
        <w:spacing w:before="0" w:beforeAutospacing="0" w:after="0" w:afterAutospacing="0" w:line="480" w:lineRule="auto"/>
        <w:jc w:val="both"/>
        <w:rPr>
          <w:rStyle w:val="Strong"/>
          <w:color w:val="0F1115"/>
        </w:rPr>
      </w:pPr>
      <w:r w:rsidRPr="00012F18">
        <w:rPr>
          <w:rStyle w:val="Strong"/>
          <w:color w:val="0F1115"/>
        </w:rPr>
        <w:t>4.6 Chapter Summary</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 xml:space="preserve">This chapter has presented and analyzed the data collected for the study. Quantitative results indicate a generally positive but moderate effect of the EST on students' skills, intentions, and employability perceptions. Qualitative findings, however, provide critical depth, revealing significant structural and pedagogical weaknesses in programme delivery that constrain its potential effectiveness. The integrated discussion confirms that the EST at Gombe State Polytechnic, Bajoga, is having a measurable but sub-optimal impact, largely due to </w:t>
      </w:r>
      <w:r w:rsidRPr="00012F18">
        <w:rPr>
          <w:color w:val="0F1115"/>
        </w:rPr>
        <w:lastRenderedPageBreak/>
        <w:t>implementation challenges related to teaching methodology, resource availability, and contextual relevance. The next chapter will present the summary, conclusions, and recommendations arising from these findings.</w:t>
      </w:r>
    </w:p>
    <w:p w:rsidR="00F9068D" w:rsidRPr="00012F18" w:rsidRDefault="00F9068D" w:rsidP="00E0617B">
      <w:pPr>
        <w:pStyle w:val="Heading1"/>
        <w:shd w:val="clear" w:color="auto" w:fill="FFFFFF"/>
        <w:spacing w:before="0" w:after="0" w:line="480" w:lineRule="auto"/>
        <w:jc w:val="both"/>
        <w:rPr>
          <w:rFonts w:ascii="Times New Roman" w:hAnsi="Times New Roman"/>
          <w:color w:val="0F1115"/>
          <w:sz w:val="24"/>
          <w:szCs w:val="24"/>
        </w:rPr>
      </w:pPr>
      <w:r w:rsidRPr="00012F18">
        <w:rPr>
          <w:rFonts w:ascii="Times New Roman" w:hAnsi="Times New Roman"/>
          <w:color w:val="0F1115"/>
          <w:sz w:val="24"/>
          <w:szCs w:val="24"/>
        </w:rPr>
        <w:br w:type="page"/>
      </w:r>
      <w:r w:rsidRPr="00012F18">
        <w:rPr>
          <w:rStyle w:val="Strong"/>
          <w:rFonts w:ascii="Times New Roman" w:hAnsi="Times New Roman"/>
          <w:b/>
          <w:bCs/>
          <w:color w:val="0F1115"/>
          <w:sz w:val="24"/>
          <w:szCs w:val="24"/>
        </w:rPr>
        <w:lastRenderedPageBreak/>
        <w:t>CHAPTER FIVE: SUMMARY, CONCLUSION, AND RECOMMENDATIONS</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This final chapter presents a concise synthesis of the entire research project on the effect of entrepreneurial skills training (EST) at Gombe State Polytechnic, Bajoga. It summarizes the study's journey, states the principal conclusions drawn from the findings, proposes actionable recommendations for stakeholders, suggests areas for future research, and provides a final concluding statement.</w:t>
      </w:r>
    </w:p>
    <w:p w:rsidR="00F9068D" w:rsidRPr="00012F18" w:rsidRDefault="00F9068D" w:rsidP="00E0617B">
      <w:pPr>
        <w:pStyle w:val="Heading3"/>
        <w:shd w:val="clear" w:color="auto" w:fill="FFFFFF"/>
        <w:spacing w:before="0" w:after="0" w:line="480" w:lineRule="auto"/>
        <w:jc w:val="both"/>
        <w:rPr>
          <w:rFonts w:ascii="Times New Roman" w:hAnsi="Times New Roman"/>
          <w:color w:val="0F1115"/>
          <w:sz w:val="24"/>
          <w:szCs w:val="24"/>
        </w:rPr>
      </w:pPr>
      <w:r w:rsidRPr="00012F18">
        <w:rPr>
          <w:rStyle w:val="Strong"/>
          <w:rFonts w:ascii="Times New Roman" w:hAnsi="Times New Roman"/>
          <w:b/>
          <w:bCs/>
          <w:color w:val="0F1115"/>
          <w:sz w:val="24"/>
          <w:szCs w:val="24"/>
        </w:rPr>
        <w:t>5.1 Summary of the Study</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This research was driven by the critical need to evaluate the effectiveness of mandatory entrepreneurship education within Nigerian polytechnics, using Gombe State Polytechnic, Bajoga, as a case study. The study was structured to systematically investigate the relationship between the delivery of EST and key student outcomes.</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The </w:t>
      </w:r>
      <w:r w:rsidRPr="00012F18">
        <w:rPr>
          <w:rStyle w:val="Strong"/>
          <w:color w:val="0F1115"/>
        </w:rPr>
        <w:t>primary aim</w:t>
      </w:r>
      <w:r w:rsidRPr="00012F18">
        <w:rPr>
          <w:color w:val="0F1115"/>
        </w:rPr>
        <w:t> was to assess the effect of entrepreneurial skills training on students. This was achieved through five specific objectives: examining the programme's structure, assessing skill acquisition, evaluating its influence on entrepreneurial intention and self-efficacy, analyzing its impact on perceived employability, and identifying implementation challenges.</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The study was grounded in a robust </w:t>
      </w:r>
      <w:r w:rsidRPr="00012F18">
        <w:rPr>
          <w:rStyle w:val="Strong"/>
          <w:color w:val="0F1115"/>
        </w:rPr>
        <w:t>conceptual framework</w:t>
      </w:r>
      <w:r w:rsidRPr="00012F18">
        <w:rPr>
          <w:color w:val="0F1115"/>
        </w:rPr>
        <w:t> integrating Human Capital Theory, the Theory of Planned Behaviour, and Social Cognitive Theory. It posited that the quality of training inputs (curriculum, pedagogy, resources, instructor competence) influences psychological constructs (attitude, self-efficacy, intention), which in turn affect the desired outcomes (skill acquisition, employability).</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A </w:t>
      </w:r>
      <w:r w:rsidRPr="00012F18">
        <w:rPr>
          <w:rStyle w:val="Strong"/>
          <w:color w:val="0F1115"/>
        </w:rPr>
        <w:t>convergent parallel mixed-methods design</w:t>
      </w:r>
      <w:r w:rsidRPr="00012F18">
        <w:rPr>
          <w:color w:val="0F1115"/>
        </w:rPr>
        <w:t xml:space="preserve"> was employed. Quantitative data were collected via a structured questionnaire from a stratified random sample of 320 ND II and HND II students, while qualitative insights were gathered through Focus Group Discussions with </w:t>
      </w:r>
      <w:r w:rsidRPr="00012F18">
        <w:rPr>
          <w:color w:val="0F1115"/>
        </w:rPr>
        <w:lastRenderedPageBreak/>
        <w:t>students and in-depth interviews with lecturers. Data analysis involved descriptive and inferential statistics (SPSS v25) for quantitative data and thematic analysis for qualitative data.</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The </w:t>
      </w:r>
      <w:r w:rsidRPr="00012F18">
        <w:rPr>
          <w:rStyle w:val="Strong"/>
          <w:color w:val="0F1115"/>
        </w:rPr>
        <w:t>key findings</w:t>
      </w:r>
      <w:r w:rsidRPr="00012F18">
        <w:rPr>
          <w:color w:val="0F1115"/>
        </w:rPr>
        <w:t>, as presented in Chapter Four, revealed that while students perceived moderate gains in entrepreneurial knowledge and reported fairly positive entrepreneurial intentions, significant gaps existed. Qualitative data exposed a theory-heavy curriculum, a pronounced lack of experiential learning methods, inadequate practical resources, and a lecturer capacity gap. Statistical analysis indicated that pedagogical methods were a significant predictor of student outcomes, underscoring the qualitative critique.</w:t>
      </w:r>
    </w:p>
    <w:p w:rsidR="00F9068D" w:rsidRPr="00012F18" w:rsidRDefault="00F9068D" w:rsidP="00E0617B">
      <w:pPr>
        <w:pStyle w:val="Heading3"/>
        <w:shd w:val="clear" w:color="auto" w:fill="FFFFFF"/>
        <w:spacing w:before="0" w:after="0" w:line="480" w:lineRule="auto"/>
        <w:jc w:val="both"/>
        <w:rPr>
          <w:rFonts w:ascii="Times New Roman" w:hAnsi="Times New Roman"/>
          <w:color w:val="0F1115"/>
          <w:sz w:val="24"/>
          <w:szCs w:val="24"/>
        </w:rPr>
      </w:pPr>
      <w:r w:rsidRPr="00012F18">
        <w:rPr>
          <w:rStyle w:val="Strong"/>
          <w:rFonts w:ascii="Times New Roman" w:hAnsi="Times New Roman"/>
          <w:b/>
          <w:bCs/>
          <w:color w:val="0F1115"/>
          <w:sz w:val="24"/>
          <w:szCs w:val="24"/>
        </w:rPr>
        <w:t>5.2 Conclusions</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Based on the integrated analysis of the findings, this study arrives at the following conclusions:</w:t>
      </w:r>
    </w:p>
    <w:p w:rsidR="00F9068D" w:rsidRPr="00012F18" w:rsidRDefault="00F9068D" w:rsidP="00E0617B">
      <w:pPr>
        <w:pStyle w:val="ds-markdown-paragraph"/>
        <w:numPr>
          <w:ilvl w:val="0"/>
          <w:numId w:val="28"/>
        </w:numPr>
        <w:shd w:val="clear" w:color="auto" w:fill="FFFFFF"/>
        <w:spacing w:before="0" w:beforeAutospacing="0" w:after="0" w:afterAutospacing="0" w:line="480" w:lineRule="auto"/>
        <w:ind w:left="0"/>
        <w:jc w:val="both"/>
        <w:rPr>
          <w:color w:val="0F1115"/>
        </w:rPr>
      </w:pPr>
      <w:r w:rsidRPr="00012F18">
        <w:rPr>
          <w:rStyle w:val="Strong"/>
          <w:color w:val="0F1115"/>
        </w:rPr>
        <w:t>The EST programme at Gombe State Polytechnic, Bajoga, is having a measurable but sub-optimal impact.</w:t>
      </w:r>
      <w:r w:rsidRPr="00012F18">
        <w:rPr>
          <w:color w:val="0F1115"/>
        </w:rPr>
        <w:t> It successfully raises awareness and fosters positive attitudes towards entrepreneurship but falls short in translating this into robust practical competencies and the high self-efficacy required for venture creation.</w:t>
      </w:r>
    </w:p>
    <w:p w:rsidR="00F9068D" w:rsidRPr="00012F18" w:rsidRDefault="00F9068D" w:rsidP="00E0617B">
      <w:pPr>
        <w:pStyle w:val="ds-markdown-paragraph"/>
        <w:numPr>
          <w:ilvl w:val="0"/>
          <w:numId w:val="28"/>
        </w:numPr>
        <w:shd w:val="clear" w:color="auto" w:fill="FFFFFF"/>
        <w:spacing w:before="0" w:beforeAutospacing="0" w:after="0" w:afterAutospacing="0" w:line="480" w:lineRule="auto"/>
        <w:ind w:left="0"/>
        <w:jc w:val="both"/>
        <w:rPr>
          <w:color w:val="0F1115"/>
        </w:rPr>
      </w:pPr>
      <w:r w:rsidRPr="00012F18">
        <w:rPr>
          <w:rStyle w:val="Strong"/>
          <w:color w:val="0F1115"/>
        </w:rPr>
        <w:t>A significant theory-practice gap exists.</w:t>
      </w:r>
      <w:r w:rsidRPr="00012F18">
        <w:rPr>
          <w:color w:val="0F1115"/>
        </w:rPr>
        <w:t> The programme's over-reliance on passive, lecture-based pedagogy is its fundamental weakness. Students learn </w:t>
      </w:r>
      <w:r w:rsidRPr="00012F18">
        <w:rPr>
          <w:rStyle w:val="Emphasis"/>
          <w:color w:val="0F1115"/>
        </w:rPr>
        <w:t>about</w:t>
      </w:r>
      <w:r w:rsidRPr="00012F18">
        <w:rPr>
          <w:color w:val="0F1115"/>
        </w:rPr>
        <w:t> entrepreneurship in the abstract but are not sufficiently equipped </w:t>
      </w:r>
      <w:r w:rsidRPr="00012F18">
        <w:rPr>
          <w:rStyle w:val="Emphasis"/>
          <w:color w:val="0F1115"/>
        </w:rPr>
        <w:t>to do</w:t>
      </w:r>
      <w:r w:rsidRPr="00012F18">
        <w:rPr>
          <w:color w:val="0F1115"/>
        </w:rPr>
        <w:t> entrepreneurship in the practical, resource-constrained context of Gombe State.</w:t>
      </w:r>
    </w:p>
    <w:p w:rsidR="00F9068D" w:rsidRPr="00012F18" w:rsidRDefault="00F9068D" w:rsidP="00E0617B">
      <w:pPr>
        <w:pStyle w:val="ds-markdown-paragraph"/>
        <w:numPr>
          <w:ilvl w:val="0"/>
          <w:numId w:val="28"/>
        </w:numPr>
        <w:shd w:val="clear" w:color="auto" w:fill="FFFFFF"/>
        <w:spacing w:before="0" w:beforeAutospacing="0" w:after="0" w:afterAutospacing="0" w:line="480" w:lineRule="auto"/>
        <w:ind w:left="0"/>
        <w:jc w:val="both"/>
        <w:rPr>
          <w:color w:val="0F1115"/>
        </w:rPr>
      </w:pPr>
      <w:r w:rsidRPr="00012F18">
        <w:rPr>
          <w:rStyle w:val="Strong"/>
          <w:color w:val="0F1115"/>
        </w:rPr>
        <w:t>Entrepreneurial intention is present but fragile.</w:t>
      </w:r>
      <w:r w:rsidRPr="00012F18">
        <w:rPr>
          <w:color w:val="0F1115"/>
        </w:rPr>
        <w:t> While students express a desire to start businesses, this intention is not firmly rooted in a strong sense of perceived behavioural control (self-efficacy). The identified training deficiencies contribute to doubts about their capability to execute entrepreneurial tasks successfully.</w:t>
      </w:r>
    </w:p>
    <w:p w:rsidR="00F9068D" w:rsidRPr="00012F18" w:rsidRDefault="00F9068D" w:rsidP="00E0617B">
      <w:pPr>
        <w:pStyle w:val="ds-markdown-paragraph"/>
        <w:numPr>
          <w:ilvl w:val="0"/>
          <w:numId w:val="28"/>
        </w:numPr>
        <w:shd w:val="clear" w:color="auto" w:fill="FFFFFF"/>
        <w:spacing w:before="0" w:beforeAutospacing="0" w:after="0" w:afterAutospacing="0" w:line="480" w:lineRule="auto"/>
        <w:ind w:left="0"/>
        <w:jc w:val="both"/>
        <w:rPr>
          <w:color w:val="0F1115"/>
        </w:rPr>
      </w:pPr>
      <w:r w:rsidRPr="00012F18">
        <w:rPr>
          <w:rStyle w:val="Strong"/>
          <w:color w:val="0F1115"/>
        </w:rPr>
        <w:lastRenderedPageBreak/>
        <w:t>Institutional and resource constraints are critical limiting factors.</w:t>
      </w:r>
      <w:r w:rsidRPr="00012F18">
        <w:rPr>
          <w:color w:val="0F1115"/>
        </w:rPr>
        <w:t> The effectiveness of the EST is severely constrained by inadequate funding, a lack of dedicated practical facilities (e.g., a functional entrepreneurship centre with seed funding), and limited opportunities for lecturer development through industry immersion.</w:t>
      </w:r>
    </w:p>
    <w:p w:rsidR="00F9068D" w:rsidRPr="00012F18" w:rsidRDefault="00F9068D" w:rsidP="00E0617B">
      <w:pPr>
        <w:pStyle w:val="ds-markdown-paragraph"/>
        <w:numPr>
          <w:ilvl w:val="0"/>
          <w:numId w:val="28"/>
        </w:numPr>
        <w:shd w:val="clear" w:color="auto" w:fill="FFFFFF"/>
        <w:spacing w:before="0" w:beforeAutospacing="0" w:after="0" w:afterAutospacing="0" w:line="480" w:lineRule="auto"/>
        <w:ind w:left="0"/>
        <w:jc w:val="both"/>
        <w:rPr>
          <w:color w:val="0F1115"/>
        </w:rPr>
      </w:pPr>
      <w:r w:rsidRPr="00012F18">
        <w:rPr>
          <w:rStyle w:val="Strong"/>
          <w:color w:val="0F1115"/>
        </w:rPr>
        <w:t>The programme's design shows limited contextual adaptation.</w:t>
      </w:r>
      <w:r w:rsidRPr="00012F18">
        <w:rPr>
          <w:color w:val="0F1115"/>
        </w:rPr>
        <w:t> The curriculum and examples are not sufficiently tailored to the local economic opportunities, challenges, and cultural context of North-Eastern Nigeria, thereby reducing its immediate relevance and applicability for graduates.</w:t>
      </w:r>
    </w:p>
    <w:p w:rsidR="00F9068D" w:rsidRPr="00012F18" w:rsidRDefault="00F9068D" w:rsidP="00E0617B">
      <w:pPr>
        <w:pStyle w:val="Heading3"/>
        <w:shd w:val="clear" w:color="auto" w:fill="FFFFFF"/>
        <w:spacing w:before="0" w:after="0" w:line="480" w:lineRule="auto"/>
        <w:jc w:val="both"/>
        <w:rPr>
          <w:rFonts w:ascii="Times New Roman" w:hAnsi="Times New Roman"/>
          <w:color w:val="0F1115"/>
          <w:sz w:val="24"/>
          <w:szCs w:val="24"/>
        </w:rPr>
      </w:pPr>
      <w:r w:rsidRPr="00012F18">
        <w:rPr>
          <w:rStyle w:val="Strong"/>
          <w:rFonts w:ascii="Times New Roman" w:hAnsi="Times New Roman"/>
          <w:b/>
          <w:bCs/>
          <w:color w:val="0F1115"/>
          <w:sz w:val="24"/>
          <w:szCs w:val="24"/>
        </w:rPr>
        <w:t>5.3 Recommendations</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To enhance the effectiveness of entrepreneurial skills training at Gombe State Polytechnic, Bajoga, and similar institutions, the following recommendations are made:</w:t>
      </w:r>
    </w:p>
    <w:p w:rsidR="00F9068D" w:rsidRPr="00012F18" w:rsidRDefault="00F9068D" w:rsidP="00E0617B">
      <w:pPr>
        <w:pStyle w:val="Heading4"/>
        <w:shd w:val="clear" w:color="auto" w:fill="FFFFFF"/>
        <w:spacing w:before="0" w:beforeAutospacing="0" w:after="0" w:afterAutospacing="0" w:line="480" w:lineRule="auto"/>
        <w:jc w:val="both"/>
        <w:rPr>
          <w:color w:val="0F1115"/>
        </w:rPr>
      </w:pPr>
      <w:r w:rsidRPr="00012F18">
        <w:rPr>
          <w:rStyle w:val="Strong"/>
          <w:b/>
          <w:bCs/>
          <w:color w:val="0F1115"/>
        </w:rPr>
        <w:t>A. Recommendations for Gombe State Polytechnic, Bajoga Administration:</w:t>
      </w:r>
    </w:p>
    <w:p w:rsidR="00F9068D" w:rsidRPr="00012F18" w:rsidRDefault="00F9068D" w:rsidP="00E0617B">
      <w:pPr>
        <w:pStyle w:val="ds-markdown-paragraph"/>
        <w:numPr>
          <w:ilvl w:val="0"/>
          <w:numId w:val="29"/>
        </w:numPr>
        <w:shd w:val="clear" w:color="auto" w:fill="FFFFFF"/>
        <w:spacing w:before="0" w:beforeAutospacing="0" w:after="0" w:afterAutospacing="0" w:line="480" w:lineRule="auto"/>
        <w:ind w:left="0"/>
        <w:jc w:val="both"/>
        <w:rPr>
          <w:color w:val="0F1115"/>
        </w:rPr>
      </w:pPr>
      <w:r w:rsidRPr="00012F18">
        <w:rPr>
          <w:rStyle w:val="Strong"/>
          <w:color w:val="0F1115"/>
        </w:rPr>
        <w:t>Pedagogical Reformation:</w:t>
      </w:r>
      <w:r w:rsidRPr="00012F18">
        <w:rPr>
          <w:color w:val="0F1115"/>
        </w:rPr>
        <w:t> Mandate a shift from purely lecture-based instruction to </w:t>
      </w:r>
      <w:r w:rsidRPr="00012F18">
        <w:rPr>
          <w:rStyle w:val="Strong"/>
          <w:color w:val="0F1115"/>
        </w:rPr>
        <w:t>experiential and active learning models</w:t>
      </w:r>
      <w:r w:rsidRPr="00012F18">
        <w:rPr>
          <w:color w:val="0F1115"/>
        </w:rPr>
        <w:t>. Integrate business model canvassing, mini-project development, simulation games, and mandatory student business pitches into the core curriculum.</w:t>
      </w:r>
    </w:p>
    <w:p w:rsidR="00F9068D" w:rsidRPr="00012F18" w:rsidRDefault="00F9068D" w:rsidP="00E0617B">
      <w:pPr>
        <w:pStyle w:val="ds-markdown-paragraph"/>
        <w:numPr>
          <w:ilvl w:val="0"/>
          <w:numId w:val="29"/>
        </w:numPr>
        <w:shd w:val="clear" w:color="auto" w:fill="FFFFFF"/>
        <w:spacing w:before="0" w:beforeAutospacing="0" w:after="0" w:afterAutospacing="0" w:line="480" w:lineRule="auto"/>
        <w:ind w:left="0"/>
        <w:jc w:val="both"/>
        <w:rPr>
          <w:color w:val="0F1115"/>
        </w:rPr>
      </w:pPr>
      <w:r w:rsidRPr="00012F18">
        <w:rPr>
          <w:rStyle w:val="Strong"/>
          <w:color w:val="0F1115"/>
        </w:rPr>
        <w:t>Curriculum Contextualization:</w:t>
      </w:r>
      <w:r w:rsidRPr="00012F18">
        <w:rPr>
          <w:color w:val="0F1115"/>
        </w:rPr>
        <w:t> Lead a curriculum review to </w:t>
      </w:r>
      <w:r w:rsidRPr="00012F18">
        <w:rPr>
          <w:rStyle w:val="Strong"/>
          <w:color w:val="0F1115"/>
        </w:rPr>
        <w:t>embed local case studies</w:t>
      </w:r>
      <w:r w:rsidRPr="00012F18">
        <w:rPr>
          <w:color w:val="0F1115"/>
        </w:rPr>
        <w:t>, field visits to successful local SMEs (within Gombe and neighbouring states), and modules that address region-specific challenges like market access and informal sector dynamics.</w:t>
      </w:r>
    </w:p>
    <w:p w:rsidR="00F9068D" w:rsidRPr="00012F18" w:rsidRDefault="00F9068D" w:rsidP="00E0617B">
      <w:pPr>
        <w:pStyle w:val="ds-markdown-paragraph"/>
        <w:numPr>
          <w:ilvl w:val="0"/>
          <w:numId w:val="29"/>
        </w:numPr>
        <w:shd w:val="clear" w:color="auto" w:fill="FFFFFF"/>
        <w:spacing w:before="0" w:beforeAutospacing="0" w:after="0" w:afterAutospacing="0" w:line="480" w:lineRule="auto"/>
        <w:ind w:left="0"/>
        <w:jc w:val="both"/>
        <w:rPr>
          <w:color w:val="0F1115"/>
        </w:rPr>
      </w:pPr>
      <w:r w:rsidRPr="00012F18">
        <w:rPr>
          <w:rStyle w:val="Strong"/>
          <w:color w:val="0F1115"/>
        </w:rPr>
        <w:t>Resource Mobilization and Investment:</w:t>
      </w:r>
    </w:p>
    <w:p w:rsidR="00F9068D" w:rsidRPr="00012F18" w:rsidRDefault="00F9068D" w:rsidP="00E0617B">
      <w:pPr>
        <w:pStyle w:val="ds-markdown-paragraph"/>
        <w:numPr>
          <w:ilvl w:val="1"/>
          <w:numId w:val="29"/>
        </w:numPr>
        <w:shd w:val="clear" w:color="auto" w:fill="FFFFFF"/>
        <w:spacing w:before="0" w:beforeAutospacing="0" w:after="0" w:afterAutospacing="0" w:line="480" w:lineRule="auto"/>
        <w:ind w:left="0"/>
        <w:jc w:val="both"/>
        <w:rPr>
          <w:color w:val="0F1115"/>
        </w:rPr>
      </w:pPr>
      <w:r w:rsidRPr="00012F18">
        <w:rPr>
          <w:rStyle w:val="Strong"/>
          <w:color w:val="0F1115"/>
        </w:rPr>
        <w:t>Immediate:</w:t>
      </w:r>
      <w:r w:rsidRPr="00012F18">
        <w:rPr>
          <w:color w:val="0F1115"/>
        </w:rPr>
        <w:t> Activate and equip the entrepreneurship centre with basic ICT facilities, prototyping materials, and a small library of practical business tools.</w:t>
      </w:r>
    </w:p>
    <w:p w:rsidR="00F9068D" w:rsidRPr="00012F18" w:rsidRDefault="00F9068D" w:rsidP="00E0617B">
      <w:pPr>
        <w:pStyle w:val="ds-markdown-paragraph"/>
        <w:numPr>
          <w:ilvl w:val="1"/>
          <w:numId w:val="29"/>
        </w:numPr>
        <w:shd w:val="clear" w:color="auto" w:fill="FFFFFF"/>
        <w:spacing w:before="0" w:beforeAutospacing="0" w:after="0" w:afterAutospacing="0" w:line="480" w:lineRule="auto"/>
        <w:ind w:left="0"/>
        <w:jc w:val="both"/>
        <w:rPr>
          <w:color w:val="0F1115"/>
        </w:rPr>
      </w:pPr>
      <w:r w:rsidRPr="00012F18">
        <w:rPr>
          <w:rStyle w:val="Strong"/>
          <w:color w:val="0F1115"/>
        </w:rPr>
        <w:lastRenderedPageBreak/>
        <w:t>Strategic:</w:t>
      </w:r>
      <w:r w:rsidRPr="00012F18">
        <w:rPr>
          <w:color w:val="0F1115"/>
        </w:rPr>
        <w:t> Establish a </w:t>
      </w:r>
      <w:r w:rsidRPr="00012F18">
        <w:rPr>
          <w:rStyle w:val="Strong"/>
          <w:color w:val="0F1115"/>
        </w:rPr>
        <w:t>Micro-Enterprise Seed Fund</w:t>
      </w:r>
      <w:r w:rsidRPr="00012F18">
        <w:rPr>
          <w:color w:val="0F1115"/>
        </w:rPr>
        <w:t> to provide competitive start-up grants for the best student business plans, managed in partnership with the Business School.</w:t>
      </w:r>
    </w:p>
    <w:p w:rsidR="00F9068D" w:rsidRPr="00012F18" w:rsidRDefault="00F9068D" w:rsidP="00E0617B">
      <w:pPr>
        <w:pStyle w:val="ds-markdown-paragraph"/>
        <w:numPr>
          <w:ilvl w:val="0"/>
          <w:numId w:val="29"/>
        </w:numPr>
        <w:shd w:val="clear" w:color="auto" w:fill="FFFFFF"/>
        <w:spacing w:before="0" w:beforeAutospacing="0" w:after="0" w:afterAutospacing="0" w:line="480" w:lineRule="auto"/>
        <w:ind w:left="0"/>
        <w:jc w:val="both"/>
        <w:rPr>
          <w:color w:val="0F1115"/>
        </w:rPr>
      </w:pPr>
      <w:r w:rsidRPr="00012F18">
        <w:rPr>
          <w:rStyle w:val="Strong"/>
          <w:color w:val="0F1115"/>
        </w:rPr>
        <w:t>Lecturer Capacity Building:</w:t>
      </w:r>
      <w:r w:rsidRPr="00012F18">
        <w:rPr>
          <w:color w:val="0F1115"/>
        </w:rPr>
        <w:t> Institute a </w:t>
      </w:r>
      <w:r w:rsidRPr="00012F18">
        <w:rPr>
          <w:rStyle w:val="Strong"/>
          <w:color w:val="0F1115"/>
        </w:rPr>
        <w:t>"Practice-to-Teaching"</w:t>
      </w:r>
      <w:r w:rsidRPr="00012F18">
        <w:rPr>
          <w:color w:val="0F1115"/>
        </w:rPr>
        <w:t> policy. Sponsor entrepreneurship lecturers for short-term placements with local industries, businesses, and innovation hubs. Regularly invite successful alumni entrepreneurs and local business owners as guest facilitators.</w:t>
      </w:r>
    </w:p>
    <w:p w:rsidR="00F9068D" w:rsidRPr="00012F18" w:rsidRDefault="00F9068D" w:rsidP="00E0617B">
      <w:pPr>
        <w:pStyle w:val="Heading4"/>
        <w:shd w:val="clear" w:color="auto" w:fill="FFFFFF"/>
        <w:spacing w:before="0" w:beforeAutospacing="0" w:after="0" w:afterAutospacing="0" w:line="480" w:lineRule="auto"/>
        <w:jc w:val="both"/>
        <w:rPr>
          <w:color w:val="0F1115"/>
        </w:rPr>
      </w:pPr>
      <w:r w:rsidRPr="00012F18">
        <w:rPr>
          <w:rStyle w:val="Strong"/>
          <w:b/>
          <w:bCs/>
          <w:color w:val="0F1115"/>
        </w:rPr>
        <w:t>B. Recommendations for Policymakers (NBTE &amp; Gombe State Government):</w:t>
      </w:r>
    </w:p>
    <w:p w:rsidR="00F9068D" w:rsidRPr="00012F18" w:rsidRDefault="00F9068D" w:rsidP="00E0617B">
      <w:pPr>
        <w:pStyle w:val="ds-markdown-paragraph"/>
        <w:numPr>
          <w:ilvl w:val="0"/>
          <w:numId w:val="30"/>
        </w:numPr>
        <w:shd w:val="clear" w:color="auto" w:fill="FFFFFF"/>
        <w:spacing w:before="0" w:beforeAutospacing="0" w:after="0" w:afterAutospacing="0" w:line="480" w:lineRule="auto"/>
        <w:ind w:left="0"/>
        <w:jc w:val="both"/>
        <w:rPr>
          <w:color w:val="0F1115"/>
        </w:rPr>
      </w:pPr>
      <w:r w:rsidRPr="00012F18">
        <w:rPr>
          <w:rStyle w:val="Strong"/>
          <w:color w:val="0F1115"/>
        </w:rPr>
        <w:t>Review and Update National Curriculum:</w:t>
      </w:r>
      <w:r w:rsidRPr="00012F18">
        <w:rPr>
          <w:color w:val="0F1115"/>
        </w:rPr>
        <w:t> The NBTE should revise its entrepreneurship education curriculum guidelines to explicitly </w:t>
      </w:r>
      <w:r w:rsidRPr="00012F18">
        <w:rPr>
          <w:rStyle w:val="Strong"/>
          <w:color w:val="0F1115"/>
        </w:rPr>
        <w:t>mandate a minimum percentage (e.g., 60%) of contact hours for practical, activity-based learning</w:t>
      </w:r>
      <w:r w:rsidRPr="00012F18">
        <w:rPr>
          <w:color w:val="0F1115"/>
        </w:rPr>
        <w:t>.</w:t>
      </w:r>
    </w:p>
    <w:p w:rsidR="00F9068D" w:rsidRPr="00012F18" w:rsidRDefault="00F9068D" w:rsidP="00E0617B">
      <w:pPr>
        <w:pStyle w:val="ds-markdown-paragraph"/>
        <w:numPr>
          <w:ilvl w:val="0"/>
          <w:numId w:val="30"/>
        </w:numPr>
        <w:shd w:val="clear" w:color="auto" w:fill="FFFFFF"/>
        <w:spacing w:before="0" w:beforeAutospacing="0" w:after="0" w:afterAutospacing="0" w:line="480" w:lineRule="auto"/>
        <w:ind w:left="0"/>
        <w:jc w:val="both"/>
        <w:rPr>
          <w:color w:val="0F1115"/>
        </w:rPr>
      </w:pPr>
      <w:r w:rsidRPr="00012F18">
        <w:rPr>
          <w:rStyle w:val="Strong"/>
          <w:color w:val="0F1115"/>
        </w:rPr>
        <w:t>Provide Targeted Funding:</w:t>
      </w:r>
      <w:r w:rsidRPr="00012F18">
        <w:rPr>
          <w:color w:val="0F1115"/>
        </w:rPr>
        <w:t> The state government, in collaboration with the Tertiary Education Trust Fund (TETFund), should create a </w:t>
      </w:r>
      <w:r w:rsidRPr="00012F18">
        <w:rPr>
          <w:rStyle w:val="Strong"/>
          <w:color w:val="0F1115"/>
        </w:rPr>
        <w:t>special intervention fund for entrepreneurship development in polytechnics</w:t>
      </w:r>
      <w:r w:rsidRPr="00012F18">
        <w:rPr>
          <w:color w:val="0F1115"/>
        </w:rPr>
        <w:t>. This fund should be earmarked for practical infrastructure, lecturer training, and student venture creation.</w:t>
      </w:r>
    </w:p>
    <w:p w:rsidR="00F9068D" w:rsidRPr="00012F18" w:rsidRDefault="00F9068D" w:rsidP="00E0617B">
      <w:pPr>
        <w:pStyle w:val="ds-markdown-paragraph"/>
        <w:numPr>
          <w:ilvl w:val="0"/>
          <w:numId w:val="30"/>
        </w:numPr>
        <w:shd w:val="clear" w:color="auto" w:fill="FFFFFF"/>
        <w:spacing w:before="0" w:beforeAutospacing="0" w:after="0" w:afterAutospacing="0" w:line="480" w:lineRule="auto"/>
        <w:ind w:left="0"/>
        <w:jc w:val="both"/>
        <w:rPr>
          <w:color w:val="0F1115"/>
        </w:rPr>
      </w:pPr>
      <w:r w:rsidRPr="00012F18">
        <w:rPr>
          <w:rStyle w:val="Strong"/>
          <w:color w:val="0F1115"/>
        </w:rPr>
        <w:t>Foster Polytechnic-Industry Partnerships:</w:t>
      </w:r>
      <w:r w:rsidRPr="00012F18">
        <w:rPr>
          <w:color w:val="0F1115"/>
        </w:rPr>
        <w:t> Facilitate policy frameworks that encourage and incentivize formal partnerships between polytechnics and local industry associations/chambers of commerce for curriculum input, internship placement, and mentorship.</w:t>
      </w:r>
    </w:p>
    <w:p w:rsidR="00F9068D" w:rsidRPr="00012F18" w:rsidRDefault="00F9068D" w:rsidP="00E0617B">
      <w:pPr>
        <w:pStyle w:val="Heading4"/>
        <w:shd w:val="clear" w:color="auto" w:fill="FFFFFF"/>
        <w:spacing w:before="0" w:beforeAutospacing="0" w:after="0" w:afterAutospacing="0" w:line="480" w:lineRule="auto"/>
        <w:jc w:val="both"/>
        <w:rPr>
          <w:color w:val="0F1115"/>
        </w:rPr>
      </w:pPr>
      <w:r w:rsidRPr="00012F18">
        <w:rPr>
          <w:rStyle w:val="Strong"/>
          <w:b/>
          <w:bCs/>
          <w:color w:val="0F1115"/>
        </w:rPr>
        <w:t>C. Recommendations for Future Research:</w:t>
      </w:r>
    </w:p>
    <w:p w:rsidR="00F9068D" w:rsidRPr="00012F18" w:rsidRDefault="00F9068D" w:rsidP="00E0617B">
      <w:pPr>
        <w:pStyle w:val="ds-markdown-paragraph"/>
        <w:numPr>
          <w:ilvl w:val="0"/>
          <w:numId w:val="31"/>
        </w:numPr>
        <w:shd w:val="clear" w:color="auto" w:fill="FFFFFF"/>
        <w:spacing w:before="0" w:beforeAutospacing="0" w:after="0" w:afterAutospacing="0" w:line="480" w:lineRule="auto"/>
        <w:ind w:left="0"/>
        <w:jc w:val="both"/>
        <w:rPr>
          <w:color w:val="0F1115"/>
        </w:rPr>
      </w:pPr>
      <w:r w:rsidRPr="00012F18">
        <w:rPr>
          <w:rStyle w:val="Strong"/>
          <w:color w:val="0F1115"/>
        </w:rPr>
        <w:t>Longitudinal Study:</w:t>
      </w:r>
      <w:r w:rsidRPr="00012F18">
        <w:rPr>
          <w:color w:val="0F1115"/>
        </w:rPr>
        <w:t> A future study should track the same cohort of students for </w:t>
      </w:r>
      <w:r w:rsidRPr="00012F18">
        <w:rPr>
          <w:rStyle w:val="Strong"/>
          <w:color w:val="0F1115"/>
        </w:rPr>
        <w:t>3-5 years post-graduation</w:t>
      </w:r>
      <w:r w:rsidRPr="00012F18">
        <w:rPr>
          <w:color w:val="0F1115"/>
        </w:rPr>
        <w:t> to measure the actual translation of entrepreneurial intention into venture creation, survival, and growth, providing a more definitive measure of EST impact.</w:t>
      </w:r>
    </w:p>
    <w:p w:rsidR="00F9068D" w:rsidRPr="00012F18" w:rsidRDefault="00F9068D" w:rsidP="00E0617B">
      <w:pPr>
        <w:pStyle w:val="ds-markdown-paragraph"/>
        <w:numPr>
          <w:ilvl w:val="0"/>
          <w:numId w:val="31"/>
        </w:numPr>
        <w:shd w:val="clear" w:color="auto" w:fill="FFFFFF"/>
        <w:spacing w:before="0" w:beforeAutospacing="0" w:after="0" w:afterAutospacing="0" w:line="480" w:lineRule="auto"/>
        <w:ind w:left="0"/>
        <w:jc w:val="both"/>
        <w:rPr>
          <w:color w:val="0F1115"/>
        </w:rPr>
      </w:pPr>
      <w:r w:rsidRPr="00012F18">
        <w:rPr>
          <w:rStyle w:val="Strong"/>
          <w:color w:val="0F1115"/>
        </w:rPr>
        <w:lastRenderedPageBreak/>
        <w:t>Comparative Studies:</w:t>
      </w:r>
      <w:r w:rsidRPr="00012F18">
        <w:rPr>
          <w:color w:val="0F1115"/>
        </w:rPr>
        <w:t> Research comparing the EST models and outcomes across multiple polytechnics in different geo-political zones of Nigeria would yield insights into best practices and context-specific success factors.</w:t>
      </w:r>
    </w:p>
    <w:p w:rsidR="00F9068D" w:rsidRPr="00012F18" w:rsidRDefault="00F9068D" w:rsidP="00E0617B">
      <w:pPr>
        <w:pStyle w:val="ds-markdown-paragraph"/>
        <w:numPr>
          <w:ilvl w:val="0"/>
          <w:numId w:val="31"/>
        </w:numPr>
        <w:shd w:val="clear" w:color="auto" w:fill="FFFFFF"/>
        <w:spacing w:before="0" w:beforeAutospacing="0" w:after="0" w:afterAutospacing="0" w:line="480" w:lineRule="auto"/>
        <w:ind w:left="0"/>
        <w:jc w:val="both"/>
        <w:rPr>
          <w:color w:val="0F1115"/>
        </w:rPr>
      </w:pPr>
      <w:r w:rsidRPr="00012F18">
        <w:rPr>
          <w:rStyle w:val="Strong"/>
          <w:color w:val="0F1115"/>
        </w:rPr>
        <w:t>Impact of Specific Interventions:</w:t>
      </w:r>
      <w:r w:rsidRPr="00012F18">
        <w:rPr>
          <w:color w:val="0F1115"/>
        </w:rPr>
        <w:t> Experimental or action research could be conducted to measure the specific impact of introducing a single enhanced pedagogical tool (e.g., a business simulation software or a structured mentorship programme) on student outcomes.</w:t>
      </w:r>
    </w:p>
    <w:p w:rsidR="00F9068D" w:rsidRPr="00012F18" w:rsidRDefault="00F9068D" w:rsidP="00E0617B">
      <w:pPr>
        <w:pStyle w:val="Heading3"/>
        <w:shd w:val="clear" w:color="auto" w:fill="FFFFFF"/>
        <w:spacing w:before="0" w:after="0" w:line="480" w:lineRule="auto"/>
        <w:jc w:val="both"/>
        <w:rPr>
          <w:rFonts w:ascii="Times New Roman" w:hAnsi="Times New Roman"/>
          <w:color w:val="0F1115"/>
          <w:sz w:val="24"/>
          <w:szCs w:val="24"/>
        </w:rPr>
      </w:pPr>
      <w:r w:rsidRPr="00012F18">
        <w:rPr>
          <w:rStyle w:val="Strong"/>
          <w:rFonts w:ascii="Times New Roman" w:hAnsi="Times New Roman"/>
          <w:b/>
          <w:bCs/>
          <w:color w:val="0F1115"/>
          <w:sz w:val="24"/>
          <w:szCs w:val="24"/>
        </w:rPr>
        <w:t>5.4 Contribution to Knowledge</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This study has contributed to the body of knowledge in the following ways:</w:t>
      </w:r>
    </w:p>
    <w:p w:rsidR="00F9068D" w:rsidRPr="00012F18" w:rsidRDefault="00F9068D" w:rsidP="00E0617B">
      <w:pPr>
        <w:pStyle w:val="ds-markdown-paragraph"/>
        <w:numPr>
          <w:ilvl w:val="0"/>
          <w:numId w:val="32"/>
        </w:numPr>
        <w:shd w:val="clear" w:color="auto" w:fill="FFFFFF"/>
        <w:spacing w:before="0" w:beforeAutospacing="0" w:after="0" w:afterAutospacing="0" w:line="480" w:lineRule="auto"/>
        <w:ind w:left="0"/>
        <w:jc w:val="both"/>
        <w:rPr>
          <w:color w:val="0F1115"/>
        </w:rPr>
      </w:pPr>
      <w:r w:rsidRPr="00012F18">
        <w:rPr>
          <w:color w:val="0F1115"/>
        </w:rPr>
        <w:t>It provided </w:t>
      </w:r>
      <w:r w:rsidRPr="00012F18">
        <w:rPr>
          <w:rStyle w:val="Strong"/>
          <w:color w:val="0F1115"/>
        </w:rPr>
        <w:t>empirical, institution-specific data</w:t>
      </w:r>
      <w:r w:rsidRPr="00012F18">
        <w:rPr>
          <w:color w:val="0F1115"/>
        </w:rPr>
        <w:t> on the state of EST in a polytechnic in North-Eastern Nigeria, a region underrepresented in the literature.</w:t>
      </w:r>
    </w:p>
    <w:p w:rsidR="00F9068D" w:rsidRPr="00012F18" w:rsidRDefault="00F9068D" w:rsidP="00E0617B">
      <w:pPr>
        <w:pStyle w:val="ds-markdown-paragraph"/>
        <w:numPr>
          <w:ilvl w:val="0"/>
          <w:numId w:val="32"/>
        </w:numPr>
        <w:shd w:val="clear" w:color="auto" w:fill="FFFFFF"/>
        <w:spacing w:before="0" w:beforeAutospacing="0" w:after="0" w:afterAutospacing="0" w:line="480" w:lineRule="auto"/>
        <w:ind w:left="0"/>
        <w:jc w:val="both"/>
        <w:rPr>
          <w:color w:val="0F1115"/>
        </w:rPr>
      </w:pPr>
      <w:r w:rsidRPr="00012F18">
        <w:rPr>
          <w:color w:val="0F1115"/>
        </w:rPr>
        <w:t>It </w:t>
      </w:r>
      <w:r w:rsidRPr="00012F18">
        <w:rPr>
          <w:rStyle w:val="Strong"/>
          <w:color w:val="0F1115"/>
        </w:rPr>
        <w:t>developed and tested an integrated conceptual framework</w:t>
      </w:r>
      <w:r w:rsidRPr="00012F18">
        <w:rPr>
          <w:color w:val="0F1115"/>
        </w:rPr>
        <w:t> that combined training inputs, psychological constructs, and final outcomes, offering a comprehensive model for analyzing EST effectiveness.</w:t>
      </w:r>
    </w:p>
    <w:p w:rsidR="00F9068D" w:rsidRPr="00012F18" w:rsidRDefault="00F9068D" w:rsidP="00E0617B">
      <w:pPr>
        <w:pStyle w:val="ds-markdown-paragraph"/>
        <w:numPr>
          <w:ilvl w:val="0"/>
          <w:numId w:val="32"/>
        </w:numPr>
        <w:shd w:val="clear" w:color="auto" w:fill="FFFFFF"/>
        <w:spacing w:before="0" w:beforeAutospacing="0" w:after="0" w:afterAutospacing="0" w:line="480" w:lineRule="auto"/>
        <w:ind w:left="0"/>
        <w:jc w:val="both"/>
        <w:rPr>
          <w:color w:val="0F1115"/>
        </w:rPr>
      </w:pPr>
      <w:r w:rsidRPr="00012F18">
        <w:rPr>
          <w:color w:val="0F1115"/>
        </w:rPr>
        <w:t>It </w:t>
      </w:r>
      <w:r w:rsidRPr="00012F18">
        <w:rPr>
          <w:rStyle w:val="Strong"/>
          <w:color w:val="0F1115"/>
        </w:rPr>
        <w:t>employed a mixed-methods approach</w:t>
      </w:r>
      <w:r w:rsidRPr="00012F18">
        <w:rPr>
          <w:color w:val="0F1115"/>
        </w:rPr>
        <w:t> to reveal not just the "what" (moderately positive scores) but, more importantly, the "why" (structural and pedagogical deficiencies) behind the observed outcomes, adding depth to the understanding of the theory-practice gap.</w:t>
      </w:r>
    </w:p>
    <w:p w:rsidR="00F9068D" w:rsidRPr="00012F18" w:rsidRDefault="00F9068D" w:rsidP="00E0617B">
      <w:pPr>
        <w:pStyle w:val="Heading3"/>
        <w:shd w:val="clear" w:color="auto" w:fill="FFFFFF"/>
        <w:spacing w:before="0" w:after="0" w:line="480" w:lineRule="auto"/>
        <w:jc w:val="both"/>
        <w:rPr>
          <w:rFonts w:ascii="Times New Roman" w:hAnsi="Times New Roman"/>
          <w:color w:val="0F1115"/>
          <w:sz w:val="24"/>
          <w:szCs w:val="24"/>
        </w:rPr>
      </w:pPr>
      <w:r w:rsidRPr="00012F18">
        <w:rPr>
          <w:rStyle w:val="Strong"/>
          <w:rFonts w:ascii="Times New Roman" w:hAnsi="Times New Roman"/>
          <w:b/>
          <w:bCs/>
          <w:color w:val="0F1115"/>
          <w:sz w:val="24"/>
          <w:szCs w:val="24"/>
        </w:rPr>
        <w:t>5.5 Conclusion</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In conclusion, entrepreneurial skills training at Gombe State Polytechnic, Bajoga, stands at a crossroads. It has successfully planted the seed of entrepreneurial consciousness among students. However, for this seed to germinate into sustainable ventures that contribute to personal livelihoods and local economic development, the training programme requires urgent and deliberate transformation. This transformation must pivot from theory to practice, from generic content to contextual relevance, and from isolated classroom instruction to an ecosystem-</w:t>
      </w:r>
      <w:r w:rsidRPr="00012F18">
        <w:rPr>
          <w:color w:val="0F1115"/>
        </w:rPr>
        <w:lastRenderedPageBreak/>
        <w:t>supported experiential journey. By implementing the recommended strategies, the polytechnic can evolve its EST programme from a mandatory course into a powerful catalyst for graduate employability, innovation, and job creation in Gombe State. This study, therefore, serves as both an evaluation and a blueprint for actionable change.</w:t>
      </w:r>
    </w:p>
    <w:p w:rsidR="00EE45FA" w:rsidRPr="00012F18" w:rsidRDefault="00F9068D" w:rsidP="00E0617B">
      <w:pPr>
        <w:pStyle w:val="ds-markdown-paragraph"/>
        <w:shd w:val="clear" w:color="auto" w:fill="FFFFFF"/>
        <w:spacing w:before="0" w:beforeAutospacing="0" w:after="0" w:afterAutospacing="0" w:line="480" w:lineRule="auto"/>
        <w:jc w:val="both"/>
        <w:rPr>
          <w:b/>
          <w:bCs/>
        </w:rPr>
      </w:pPr>
      <w:r w:rsidRPr="00012F18">
        <w:rPr>
          <w:color w:val="0F1115"/>
        </w:rPr>
        <w:br w:type="page"/>
      </w:r>
      <w:r w:rsidR="00EE45FA" w:rsidRPr="00012F18">
        <w:rPr>
          <w:b/>
          <w:bCs/>
        </w:rPr>
        <w:lastRenderedPageBreak/>
        <w:t>References</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Adewale, A. A., Abbas, A., &amp; Montgomery, C. (2020). Entrepreneurship education in Nigerian universities: A review of its effectiveness. Journal of Entrepreneurship Education, 23(2), 1-14.</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Adewale, A. A., Abbas, A., &amp; Montgomery, C. (2020). Entrepreneurship education in Nigerian universities: A review of its effectiveness. Journal of Entrepreneurship Education, 23(2), 1-14.</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Adewale, A. A., Abbas, A., &amp; Montgomery, C. (2020). Entrepreneurship education in Nigerian universities: A review of its effectiveness. Journal of Entrepreneurship Education, 23(2), 1-14.</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Ajzen, I. (1991). The theory of planned behavior. Organizational Behavior and Human Decision Processes, 50(2), 179-211.</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Akanbi, P. A., &amp; Olamide, K. S. (2018). Challenges of entrepreneurship education in Nigerian polytechnics. International Journal of Education and Research, 6(5), 131-140.</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Ayonmike, C. S. (2016). Entrepreneurship education and students’ self-employment readiness in Delta State polytechnics. Journal of Technical Education and Training, 8(2), 45-58.</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Bae, T. J., Qian, S., Miao, C., &amp; Fiet, J. O. (2014). The relationship between entrepreneurship education and entrepreneurial intentions: A meta-analytic review. Entrepreneurship Theory and Practice, 38(2), 217-254.</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Bandura, A. (1977). Social learning theory. Prentice Hall.</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Becker, G. S. (1964). Human capital: A theoretical and empirical analysis, with special reference to education. University of Chicago Press.</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lastRenderedPageBreak/>
        <w:t>Bello, A., Bello, M. A., &amp; Bature, S. W. (2021). Socio-cultural factors and entrepreneurial intentions among polytechnic students in Kano State, Nigeria. Gusau Journal of Entrepreneurship Development, 4(1), 1-15.</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Bridgstock, R. (2009). The graduate attributes we’ve overlooked: Enhancing graduate employability through career management skills. Higher Education Research &amp; Development, 28(1), 31-44.</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Chen, C. C., Greene, P. G., &amp; Crick, A. (1998). Does entrepreneurial self-efficacy distinguish entrepreneurs from managers? Journal of Business Venturing, 13(4), 295-316.</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Drucker, P. F. (1985). Innovation and entrepreneurship. Harper &amp; Row.</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Ebewo, P. E., Shambare, R., &amp; Rugimbana, R. (2017). The impact of entrepreneurship education on entrepreneurial intent: A study of South African university students. Acta Commercii, 17(1), a459.</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Fayolle, A., &amp; Liñán, F. (2014). The future of research on entrepreneurial intentions. Journal of Business Research, 67(5), 663-666.</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Gamede, N. W., &amp; Uleanya, C. (2021). Entrepreneurship education for sustainable development: An analysis of African perspectives. Journal of Entrepreneurship and Innovation in Emerging Economies, 7(1), 105-122.</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Ibrahim, N. A., Lucky, E. O., &amp; Yusuf, B. (2017). Impact of entrepreneurship education on entrepreneurial intentions among Nigerian university students. Journal of Technical Education and Training, 9(2), 1-12.</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Krueger, N. F., Reilly, M. D., &amp; Carsrud, A. L. (2000). Competing models of entrepreneurial intentions. Journal of Business Venturing, 15(5-6), 411-432.</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lastRenderedPageBreak/>
        <w:t>Lackéus, M. (2015). Entrepreneurship in education: What, why, when, how. OECD Background Report. https://www.oecd.org/cfe/leed/BGP_Entrepreneurship-in-Education.pdf</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Martin, B. C., McNally, J. J., &amp; Kay, M. J. (2013). Examining the impact of entrepreneurship education on entrepreneurial outcomes: A meta-analysis. Journal of Business Venturing, 28(2), 211-224.</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McGee, J. E., Peterson, M., Mueller, S. L., &amp; Sequeira, J. M. (2009). Entrepreneurial self-efficacy: Refining the measure. Entrepreneurship Theory and Practice, 33(4), 965-988.</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National Board for Technical Education (NBTE). (2004). Curriculum for Entrepreneurship Development in Polytechnics and Monotechnics. NBTE.</w:t>
      </w:r>
    </w:p>
    <w:p w:rsidR="00EE45FA"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Nwakudu, O. N., Okolie, U. C., &amp; Ogbaekirigwe, C. O. (2015). Challenges of entrepreneurship education in Nigeria: A case study of tertiary institutions in Anambra State. British Journal of Education, 3(6), 43-52.</w:t>
      </w:r>
    </w:p>
    <w:p w:rsidR="00EE45FA" w:rsidRPr="00012F18" w:rsidRDefault="00EE45FA" w:rsidP="00E0617B">
      <w:pPr>
        <w:spacing w:after="0" w:line="480" w:lineRule="auto"/>
        <w:ind w:left="720" w:hanging="720"/>
        <w:jc w:val="both"/>
        <w:rPr>
          <w:rFonts w:ascii="Times New Roman" w:hAnsi="Times New Roman"/>
          <w:sz w:val="24"/>
          <w:szCs w:val="24"/>
        </w:rPr>
      </w:pPr>
    </w:p>
    <w:p w:rsidR="00F9068D" w:rsidRPr="00012F18" w:rsidRDefault="00EE45FA" w:rsidP="00E0617B">
      <w:pPr>
        <w:spacing w:after="0" w:line="480" w:lineRule="auto"/>
        <w:ind w:left="720" w:hanging="720"/>
        <w:jc w:val="both"/>
        <w:rPr>
          <w:rFonts w:ascii="Times New Roman" w:hAnsi="Times New Roman"/>
          <w:sz w:val="24"/>
          <w:szCs w:val="24"/>
        </w:rPr>
      </w:pPr>
      <w:r w:rsidRPr="00012F18">
        <w:rPr>
          <w:rFonts w:ascii="Times New Roman" w:hAnsi="Times New Roman"/>
          <w:sz w:val="24"/>
          <w:szCs w:val="24"/>
        </w:rPr>
        <w:t>Olokundun, A. M., Moses, C. L., Iyiola, O. O., Ibidunni, A. S., Ogbari, M. E., Peter, F., &amp; Borishade, T. T. (2018). The effect of non-traditional teaching methods in entrepreneurship education on students’ entrep</w:t>
      </w:r>
      <w:r w:rsidR="00F9068D" w:rsidRPr="00012F18">
        <w:rPr>
          <w:rFonts w:ascii="Times New Roman" w:hAnsi="Times New Roman"/>
          <w:sz w:val="24"/>
          <w:szCs w:val="24"/>
        </w:rPr>
        <w:t>reneur</w:t>
      </w:r>
    </w:p>
    <w:p w:rsidR="00F9068D" w:rsidRPr="00012F18" w:rsidRDefault="00F9068D" w:rsidP="00012F18">
      <w:pPr>
        <w:pStyle w:val="Heading3"/>
        <w:shd w:val="clear" w:color="auto" w:fill="FFFFFF"/>
        <w:spacing w:before="0" w:after="0" w:line="480" w:lineRule="auto"/>
        <w:jc w:val="both"/>
        <w:rPr>
          <w:rFonts w:ascii="Times New Roman" w:hAnsi="Times New Roman"/>
          <w:b w:val="0"/>
          <w:bCs w:val="0"/>
          <w:color w:val="0F1115"/>
          <w:sz w:val="24"/>
          <w:szCs w:val="24"/>
        </w:rPr>
      </w:pPr>
      <w:r w:rsidRPr="00012F18">
        <w:rPr>
          <w:rFonts w:ascii="Times New Roman" w:hAnsi="Times New Roman"/>
          <w:sz w:val="24"/>
          <w:szCs w:val="24"/>
        </w:rPr>
        <w:br w:type="page"/>
      </w:r>
      <w:r w:rsidRPr="00012F18">
        <w:rPr>
          <w:rStyle w:val="Strong"/>
          <w:rFonts w:ascii="Times New Roman" w:hAnsi="Times New Roman"/>
          <w:b/>
          <w:bCs/>
          <w:color w:val="0F1115"/>
          <w:sz w:val="24"/>
          <w:szCs w:val="24"/>
        </w:rPr>
        <w:lastRenderedPageBreak/>
        <w:t>APPENDIX</w:t>
      </w:r>
      <w:r w:rsidR="00012F18" w:rsidRPr="00012F18">
        <w:rPr>
          <w:rStyle w:val="Strong"/>
          <w:rFonts w:ascii="Times New Roman" w:hAnsi="Times New Roman"/>
          <w:b/>
          <w:bCs/>
          <w:color w:val="0F1115"/>
          <w:sz w:val="24"/>
          <w:szCs w:val="24"/>
        </w:rPr>
        <w:t xml:space="preserve">: </w:t>
      </w:r>
      <w:r w:rsidRPr="00012F18">
        <w:rPr>
          <w:rStyle w:val="Strong"/>
          <w:rFonts w:ascii="Times New Roman" w:hAnsi="Times New Roman"/>
          <w:b/>
          <w:bCs/>
          <w:color w:val="0F1115"/>
          <w:sz w:val="24"/>
          <w:szCs w:val="24"/>
        </w:rPr>
        <w:t>Appendix A: Research Instruments</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t>A.1: Cover Letter and Informed Consent Form for Survey Participants</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t>Title of Research:</w:t>
      </w:r>
      <w:r w:rsidRPr="00012F18">
        <w:rPr>
          <w:color w:val="0F1115"/>
        </w:rPr>
        <w:t> Effect of Entrepreneururial Skills Training in Polytechnic: A Case Study of Gombe State Polytechnic Bajoga</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t>Dear Participant,</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 xml:space="preserve">You are invited to participate in a research study conducted by </w:t>
      </w:r>
      <w:r w:rsidR="00E0617B" w:rsidRPr="00012F18">
        <w:rPr>
          <w:color w:val="0F1115"/>
        </w:rPr>
        <w:t>……………………………</w:t>
      </w:r>
      <w:r w:rsidRPr="00012F18">
        <w:rPr>
          <w:color w:val="0F1115"/>
        </w:rPr>
        <w:t xml:space="preserve">, a Student] at </w:t>
      </w:r>
      <w:r w:rsidR="00E0617B" w:rsidRPr="00012F18">
        <w:rPr>
          <w:color w:val="0F1115"/>
        </w:rPr>
        <w:t>……………….</w:t>
      </w:r>
      <w:r w:rsidRPr="00012F18">
        <w:rPr>
          <w:color w:val="0F1115"/>
        </w:rPr>
        <w:t>. This study aims to assess the impact of the entrepreneurial skills training you have received at Gombe State Polytechnic, Bajoga, on your skills, career intentions, and employability.</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t>Procedure:</w:t>
      </w:r>
      <w:r w:rsidRPr="00012F18">
        <w:rPr>
          <w:color w:val="0F1115"/>
        </w:rPr>
        <w:t> If you agree, you will be asked to complete a questionnaire which will take approximately 15-20 minutes. Your participation is entirely </w:t>
      </w:r>
      <w:r w:rsidRPr="00012F18">
        <w:rPr>
          <w:rStyle w:val="Strong"/>
          <w:color w:val="0F1115"/>
        </w:rPr>
        <w:t>voluntary</w:t>
      </w:r>
      <w:r w:rsidRPr="00012F18">
        <w:rPr>
          <w:color w:val="0F1115"/>
        </w:rPr>
        <w:t>, and you may withdraw at any time without penalty.</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t>Confidentiality:</w:t>
      </w:r>
      <w:r w:rsidRPr="00012F18">
        <w:rPr>
          <w:color w:val="0F1115"/>
        </w:rPr>
        <w:t> Your responses will be completely </w:t>
      </w:r>
      <w:r w:rsidRPr="00012F18">
        <w:rPr>
          <w:rStyle w:val="Strong"/>
          <w:color w:val="0F1115"/>
        </w:rPr>
        <w:t>anonymous and confidential</w:t>
      </w:r>
      <w:r w:rsidRPr="00012F18">
        <w:rPr>
          <w:color w:val="0F1115"/>
        </w:rPr>
        <w:t>. No personally identifying information will be collected or linked to your responses. Data will be stored securely and used solely for academic purposes.</w:t>
      </w:r>
    </w:p>
    <w:p w:rsidR="00012F18" w:rsidRPr="00012F18" w:rsidRDefault="00F9068D" w:rsidP="00E0617B">
      <w:pPr>
        <w:pStyle w:val="ds-markdown-paragraph"/>
        <w:shd w:val="clear" w:color="auto" w:fill="FFFFFF"/>
        <w:spacing w:before="0" w:beforeAutospacing="0" w:after="0" w:afterAutospacing="0" w:line="480" w:lineRule="auto"/>
        <w:jc w:val="both"/>
        <w:rPr>
          <w:rStyle w:val="Strong"/>
          <w:color w:val="0F1115"/>
        </w:rPr>
      </w:pPr>
      <w:r w:rsidRPr="00012F18">
        <w:rPr>
          <w:rStyle w:val="Strong"/>
          <w:color w:val="0F1115"/>
        </w:rPr>
        <w:t>Consent Statement:</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By proceeding to complete this questionnaire, you confirm that:</w:t>
      </w:r>
    </w:p>
    <w:p w:rsidR="00F9068D" w:rsidRPr="00012F18" w:rsidRDefault="00F9068D" w:rsidP="00E0617B">
      <w:pPr>
        <w:pStyle w:val="ds-markdown-paragraph"/>
        <w:numPr>
          <w:ilvl w:val="0"/>
          <w:numId w:val="33"/>
        </w:numPr>
        <w:shd w:val="clear" w:color="auto" w:fill="FFFFFF"/>
        <w:spacing w:before="0" w:beforeAutospacing="0" w:after="0" w:afterAutospacing="0" w:line="480" w:lineRule="auto"/>
        <w:ind w:left="0"/>
        <w:jc w:val="both"/>
        <w:rPr>
          <w:color w:val="0F1115"/>
        </w:rPr>
      </w:pPr>
      <w:r w:rsidRPr="00012F18">
        <w:rPr>
          <w:color w:val="0F1115"/>
        </w:rPr>
        <w:t>You are at least 18 years old.</w:t>
      </w:r>
    </w:p>
    <w:p w:rsidR="00F9068D" w:rsidRPr="00012F18" w:rsidRDefault="00F9068D" w:rsidP="00E0617B">
      <w:pPr>
        <w:pStyle w:val="ds-markdown-paragraph"/>
        <w:numPr>
          <w:ilvl w:val="0"/>
          <w:numId w:val="33"/>
        </w:numPr>
        <w:shd w:val="clear" w:color="auto" w:fill="FFFFFF"/>
        <w:spacing w:before="0" w:beforeAutospacing="0" w:after="0" w:afterAutospacing="0" w:line="480" w:lineRule="auto"/>
        <w:ind w:left="0"/>
        <w:jc w:val="both"/>
        <w:rPr>
          <w:color w:val="0F1115"/>
        </w:rPr>
      </w:pPr>
      <w:r w:rsidRPr="00012F18">
        <w:rPr>
          <w:color w:val="0F1115"/>
        </w:rPr>
        <w:t>You have read and understood the information above.</w:t>
      </w:r>
    </w:p>
    <w:p w:rsidR="00F9068D" w:rsidRPr="00012F18" w:rsidRDefault="00F9068D" w:rsidP="00E0617B">
      <w:pPr>
        <w:pStyle w:val="ds-markdown-paragraph"/>
        <w:numPr>
          <w:ilvl w:val="0"/>
          <w:numId w:val="33"/>
        </w:numPr>
        <w:shd w:val="clear" w:color="auto" w:fill="FFFFFF"/>
        <w:spacing w:before="0" w:beforeAutospacing="0" w:after="0" w:afterAutospacing="0" w:line="480" w:lineRule="auto"/>
        <w:ind w:left="0"/>
        <w:jc w:val="both"/>
        <w:rPr>
          <w:color w:val="0F1115"/>
        </w:rPr>
      </w:pPr>
      <w:r w:rsidRPr="00012F18">
        <w:rPr>
          <w:color w:val="0F1115"/>
        </w:rPr>
        <w:t>You voluntarily agree to participate in this research.</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Thank you for your valuable contribution.</w:t>
      </w:r>
    </w:p>
    <w:p w:rsidR="00E0617B"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Sincerely,</w:t>
      </w:r>
      <w:r w:rsidRPr="00012F18">
        <w:rPr>
          <w:color w:val="0F1115"/>
        </w:rPr>
        <w:br/>
      </w:r>
      <w:r w:rsidR="00E0617B" w:rsidRPr="00012F18">
        <w:rPr>
          <w:color w:val="0F1115"/>
        </w:rPr>
        <w:t>……………………………………..</w:t>
      </w:r>
    </w:p>
    <w:p w:rsidR="00F9068D" w:rsidRPr="00012F18" w:rsidRDefault="00E0617B" w:rsidP="00E0617B">
      <w:pPr>
        <w:pStyle w:val="ds-markdown-paragraph"/>
        <w:shd w:val="clear" w:color="auto" w:fill="FFFFFF"/>
        <w:spacing w:before="0" w:beforeAutospacing="0" w:after="0" w:afterAutospacing="0" w:line="480" w:lineRule="auto"/>
        <w:jc w:val="both"/>
        <w:rPr>
          <w:color w:val="0F1115"/>
        </w:rPr>
      </w:pPr>
      <w:r w:rsidRPr="00012F18">
        <w:rPr>
          <w:color w:val="0F1115"/>
        </w:rPr>
        <w:br w:type="page"/>
      </w:r>
      <w:r w:rsidR="00F9068D" w:rsidRPr="00012F18">
        <w:rPr>
          <w:rStyle w:val="Strong"/>
          <w:color w:val="0F1115"/>
        </w:rPr>
        <w:lastRenderedPageBreak/>
        <w:t>A.2: Structured Questionnaire for Students</w:t>
      </w:r>
    </w:p>
    <w:p w:rsidR="00F9068D" w:rsidRPr="00012F18" w:rsidRDefault="00F9068D" w:rsidP="00012F18">
      <w:pPr>
        <w:pStyle w:val="ds-markdown-paragraph"/>
        <w:shd w:val="clear" w:color="auto" w:fill="FFFFFF"/>
        <w:spacing w:before="0" w:beforeAutospacing="0" w:after="0" w:afterAutospacing="0" w:line="480" w:lineRule="auto"/>
        <w:rPr>
          <w:color w:val="0F1115"/>
        </w:rPr>
      </w:pPr>
      <w:r w:rsidRPr="00012F18">
        <w:rPr>
          <w:rStyle w:val="Strong"/>
          <w:color w:val="0F1115"/>
        </w:rPr>
        <w:t>Section A: Demographic Information</w:t>
      </w:r>
      <w:r w:rsidRPr="00012F18">
        <w:rPr>
          <w:color w:val="0F1115"/>
        </w:rPr>
        <w:br/>
      </w:r>
      <w:r w:rsidRPr="00012F18">
        <w:rPr>
          <w:rStyle w:val="Emphasis"/>
          <w:color w:val="0F1115"/>
        </w:rPr>
        <w:t>(Please tick [√] the appropriate box or fill in the blank)</w:t>
      </w:r>
    </w:p>
    <w:p w:rsidR="00F9068D" w:rsidRPr="00012F18" w:rsidRDefault="00F9068D" w:rsidP="00E0617B">
      <w:pPr>
        <w:pStyle w:val="ds-markdown-paragraph"/>
        <w:numPr>
          <w:ilvl w:val="0"/>
          <w:numId w:val="34"/>
        </w:numPr>
        <w:shd w:val="clear" w:color="auto" w:fill="FFFFFF"/>
        <w:spacing w:before="0" w:beforeAutospacing="0" w:after="0" w:afterAutospacing="0" w:line="480" w:lineRule="auto"/>
        <w:ind w:left="0"/>
        <w:jc w:val="both"/>
        <w:rPr>
          <w:color w:val="0F1115"/>
        </w:rPr>
      </w:pPr>
      <w:r w:rsidRPr="00012F18">
        <w:rPr>
          <w:color w:val="0F1115"/>
        </w:rPr>
        <w:t>Gender: Male [ ] Female [ ]</w:t>
      </w:r>
    </w:p>
    <w:p w:rsidR="00F9068D" w:rsidRPr="00012F18" w:rsidRDefault="00F9068D" w:rsidP="00E0617B">
      <w:pPr>
        <w:pStyle w:val="ds-markdown-paragraph"/>
        <w:numPr>
          <w:ilvl w:val="0"/>
          <w:numId w:val="34"/>
        </w:numPr>
        <w:shd w:val="clear" w:color="auto" w:fill="FFFFFF"/>
        <w:spacing w:before="0" w:beforeAutospacing="0" w:after="0" w:afterAutospacing="0" w:line="480" w:lineRule="auto"/>
        <w:ind w:left="0"/>
        <w:jc w:val="both"/>
        <w:rPr>
          <w:color w:val="0F1115"/>
        </w:rPr>
      </w:pPr>
      <w:r w:rsidRPr="00012F18">
        <w:rPr>
          <w:color w:val="0F1115"/>
        </w:rPr>
        <w:t>Age: 16-20 [ ] 21-25 [ ] 26-30 [ ] Above 30 [ ]</w:t>
      </w:r>
    </w:p>
    <w:p w:rsidR="00F9068D" w:rsidRPr="00012F18" w:rsidRDefault="00F9068D" w:rsidP="00E0617B">
      <w:pPr>
        <w:pStyle w:val="ds-markdown-paragraph"/>
        <w:numPr>
          <w:ilvl w:val="0"/>
          <w:numId w:val="34"/>
        </w:numPr>
        <w:shd w:val="clear" w:color="auto" w:fill="FFFFFF"/>
        <w:spacing w:before="0" w:beforeAutospacing="0" w:after="0" w:afterAutospacing="0" w:line="480" w:lineRule="auto"/>
        <w:ind w:left="0"/>
        <w:jc w:val="both"/>
        <w:rPr>
          <w:color w:val="0F1115"/>
        </w:rPr>
      </w:pPr>
      <w:r w:rsidRPr="00012F18">
        <w:rPr>
          <w:color w:val="0F1115"/>
        </w:rPr>
        <w:t>Department/School: _________________________</w:t>
      </w:r>
    </w:p>
    <w:p w:rsidR="00F9068D" w:rsidRPr="00012F18" w:rsidRDefault="00F9068D" w:rsidP="00E0617B">
      <w:pPr>
        <w:pStyle w:val="ds-markdown-paragraph"/>
        <w:numPr>
          <w:ilvl w:val="0"/>
          <w:numId w:val="34"/>
        </w:numPr>
        <w:shd w:val="clear" w:color="auto" w:fill="FFFFFF"/>
        <w:spacing w:before="0" w:beforeAutospacing="0" w:after="0" w:afterAutospacing="0" w:line="480" w:lineRule="auto"/>
        <w:ind w:left="0"/>
        <w:jc w:val="both"/>
        <w:rPr>
          <w:color w:val="0F1115"/>
        </w:rPr>
      </w:pPr>
      <w:r w:rsidRPr="00012F18">
        <w:rPr>
          <w:color w:val="0F1115"/>
        </w:rPr>
        <w:t>Level of Study: ND II [ ] HND II [ ]</w:t>
      </w:r>
    </w:p>
    <w:p w:rsidR="00F9068D" w:rsidRPr="00012F18" w:rsidRDefault="00F9068D" w:rsidP="00012F18">
      <w:pPr>
        <w:pStyle w:val="ds-markdown-paragraph"/>
        <w:shd w:val="clear" w:color="auto" w:fill="FFFFFF"/>
        <w:spacing w:before="0" w:beforeAutospacing="0" w:after="0" w:afterAutospacing="0" w:line="480" w:lineRule="auto"/>
        <w:rPr>
          <w:color w:val="0F1115"/>
        </w:rPr>
      </w:pPr>
      <w:r w:rsidRPr="00012F18">
        <w:rPr>
          <w:rStyle w:val="Strong"/>
          <w:color w:val="0F1115"/>
        </w:rPr>
        <w:t>Section B: Perception of Entrepreneurial Skills Training (Independent Variables)</w:t>
      </w:r>
      <w:r w:rsidRPr="00012F18">
        <w:rPr>
          <w:color w:val="0F1115"/>
        </w:rPr>
        <w:br/>
      </w:r>
      <w:r w:rsidRPr="00012F18">
        <w:rPr>
          <w:rStyle w:val="Emphasis"/>
          <w:color w:val="0F1115"/>
        </w:rPr>
        <w:t>Please indicate your level of agreement with the following statements about the entrepreneurship training you received.</w:t>
      </w:r>
      <w:r w:rsidRPr="00012F18">
        <w:rPr>
          <w:color w:val="0F1115"/>
        </w:rPr>
        <w:br/>
        <w:t>*(Scale: 5 = Strongly Agree, 4 = Agree, 3 = Neutral, 2 = Disagree, 1 = Strongly Disagree)*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7154"/>
        <w:gridCol w:w="336"/>
        <w:gridCol w:w="336"/>
        <w:gridCol w:w="336"/>
        <w:gridCol w:w="336"/>
        <w:gridCol w:w="336"/>
      </w:tblGrid>
      <w:tr w:rsidR="00012F18" w:rsidRPr="00012F18" w:rsidTr="00012F18">
        <w:tc>
          <w:tcPr>
            <w:tcW w:w="0" w:type="auto"/>
            <w:shd w:val="clear" w:color="auto" w:fill="auto"/>
            <w:hideMark/>
          </w:tcPr>
          <w:p w:rsidR="00F9068D" w:rsidRPr="00012F18" w:rsidRDefault="00F9068D" w:rsidP="00012F18">
            <w:pPr>
              <w:spacing w:after="0" w:line="480" w:lineRule="auto"/>
              <w:jc w:val="both"/>
              <w:rPr>
                <w:rFonts w:ascii="Times New Roman" w:hAnsi="Times New Roman"/>
                <w:b/>
                <w:bCs/>
                <w:sz w:val="24"/>
                <w:szCs w:val="24"/>
              </w:rPr>
            </w:pPr>
            <w:r w:rsidRPr="00012F18">
              <w:rPr>
                <w:rFonts w:ascii="Times New Roman" w:hAnsi="Times New Roman"/>
                <w:b/>
                <w:bCs/>
                <w:sz w:val="24"/>
                <w:szCs w:val="24"/>
              </w:rPr>
              <w:t>No.</w:t>
            </w:r>
          </w:p>
        </w:tc>
        <w:tc>
          <w:tcPr>
            <w:tcW w:w="0" w:type="auto"/>
            <w:shd w:val="clear" w:color="auto" w:fill="auto"/>
            <w:hideMark/>
          </w:tcPr>
          <w:p w:rsidR="00F9068D" w:rsidRPr="00012F18" w:rsidRDefault="00F9068D" w:rsidP="00012F18">
            <w:pPr>
              <w:spacing w:after="0" w:line="480" w:lineRule="auto"/>
              <w:rPr>
                <w:rFonts w:ascii="Times New Roman" w:hAnsi="Times New Roman"/>
                <w:b/>
                <w:bCs/>
                <w:sz w:val="24"/>
                <w:szCs w:val="24"/>
              </w:rPr>
            </w:pPr>
            <w:r w:rsidRPr="00012F18">
              <w:rPr>
                <w:rFonts w:ascii="Times New Roman" w:hAnsi="Times New Roman"/>
                <w:b/>
                <w:bCs/>
                <w:sz w:val="24"/>
                <w:szCs w:val="24"/>
              </w:rPr>
              <w:t>Statement</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b/>
                <w:bCs/>
                <w:sz w:val="24"/>
                <w:szCs w:val="24"/>
              </w:rPr>
            </w:pPr>
            <w:r w:rsidRPr="00012F18">
              <w:rPr>
                <w:rFonts w:ascii="Times New Roman" w:hAnsi="Times New Roman"/>
                <w:b/>
                <w:bCs/>
                <w:sz w:val="24"/>
                <w:szCs w:val="24"/>
              </w:rPr>
              <w:t>5</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b/>
                <w:bCs/>
                <w:sz w:val="24"/>
                <w:szCs w:val="24"/>
              </w:rPr>
            </w:pPr>
            <w:r w:rsidRPr="00012F18">
              <w:rPr>
                <w:rFonts w:ascii="Times New Roman" w:hAnsi="Times New Roman"/>
                <w:b/>
                <w:bCs/>
                <w:sz w:val="24"/>
                <w:szCs w:val="24"/>
              </w:rPr>
              <w:t>4</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b/>
                <w:bCs/>
                <w:sz w:val="24"/>
                <w:szCs w:val="24"/>
              </w:rPr>
            </w:pPr>
            <w:r w:rsidRPr="00012F18">
              <w:rPr>
                <w:rFonts w:ascii="Times New Roman" w:hAnsi="Times New Roman"/>
                <w:b/>
                <w:bCs/>
                <w:sz w:val="24"/>
                <w:szCs w:val="24"/>
              </w:rPr>
              <w:t>3</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b/>
                <w:bCs/>
                <w:sz w:val="24"/>
                <w:szCs w:val="24"/>
              </w:rPr>
            </w:pPr>
            <w:r w:rsidRPr="00012F18">
              <w:rPr>
                <w:rFonts w:ascii="Times New Roman" w:hAnsi="Times New Roman"/>
                <w:b/>
                <w:bCs/>
                <w:sz w:val="24"/>
                <w:szCs w:val="24"/>
              </w:rPr>
              <w:t>2</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b/>
                <w:bCs/>
                <w:sz w:val="24"/>
                <w:szCs w:val="24"/>
              </w:rPr>
            </w:pPr>
            <w:r w:rsidRPr="00012F18">
              <w:rPr>
                <w:rFonts w:ascii="Times New Roman" w:hAnsi="Times New Roman"/>
                <w:b/>
                <w:bCs/>
                <w:sz w:val="24"/>
                <w:szCs w:val="24"/>
              </w:rPr>
              <w:t>1</w:t>
            </w:r>
          </w:p>
        </w:tc>
      </w:tr>
      <w:tr w:rsidR="00012F18" w:rsidRPr="00012F18" w:rsidTr="00012F18">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r w:rsidRPr="00012F18">
              <w:rPr>
                <w:rFonts w:ascii="Times New Roman" w:hAnsi="Times New Roman"/>
                <w:sz w:val="24"/>
                <w:szCs w:val="24"/>
              </w:rPr>
              <w:t>B1</w:t>
            </w:r>
          </w:p>
        </w:tc>
        <w:tc>
          <w:tcPr>
            <w:tcW w:w="0" w:type="auto"/>
            <w:shd w:val="clear" w:color="auto" w:fill="auto"/>
            <w:hideMark/>
          </w:tcPr>
          <w:p w:rsidR="00F9068D" w:rsidRPr="00012F18" w:rsidRDefault="00F9068D" w:rsidP="00012F18">
            <w:pPr>
              <w:spacing w:after="0" w:line="480" w:lineRule="auto"/>
              <w:rPr>
                <w:rFonts w:ascii="Times New Roman" w:hAnsi="Times New Roman"/>
                <w:sz w:val="24"/>
                <w:szCs w:val="24"/>
              </w:rPr>
            </w:pPr>
            <w:r w:rsidRPr="00012F18">
              <w:rPr>
                <w:rFonts w:ascii="Times New Roman" w:hAnsi="Times New Roman"/>
                <w:sz w:val="24"/>
                <w:szCs w:val="24"/>
              </w:rPr>
              <w:t>The curriculum content was relevant to starting a real business.</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r>
      <w:tr w:rsidR="00012F18" w:rsidRPr="00012F18" w:rsidTr="00012F18">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r w:rsidRPr="00012F18">
              <w:rPr>
                <w:rFonts w:ascii="Times New Roman" w:hAnsi="Times New Roman"/>
                <w:sz w:val="24"/>
                <w:szCs w:val="24"/>
              </w:rPr>
              <w:t>B2</w:t>
            </w:r>
          </w:p>
        </w:tc>
        <w:tc>
          <w:tcPr>
            <w:tcW w:w="0" w:type="auto"/>
            <w:shd w:val="clear" w:color="auto" w:fill="auto"/>
            <w:hideMark/>
          </w:tcPr>
          <w:p w:rsidR="00F9068D" w:rsidRPr="00012F18" w:rsidRDefault="00F9068D" w:rsidP="00012F18">
            <w:pPr>
              <w:spacing w:after="0" w:line="480" w:lineRule="auto"/>
              <w:rPr>
                <w:rFonts w:ascii="Times New Roman" w:hAnsi="Times New Roman"/>
                <w:sz w:val="24"/>
                <w:szCs w:val="24"/>
              </w:rPr>
            </w:pPr>
            <w:r w:rsidRPr="00012F18">
              <w:rPr>
                <w:rFonts w:ascii="Times New Roman" w:hAnsi="Times New Roman"/>
                <w:sz w:val="24"/>
                <w:szCs w:val="24"/>
              </w:rPr>
              <w:t>The teaching methods (e.g., lectures, cases, projects) were engaging.</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r>
      <w:tr w:rsidR="00012F18" w:rsidRPr="00012F18" w:rsidTr="00012F18">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r w:rsidRPr="00012F18">
              <w:rPr>
                <w:rFonts w:ascii="Times New Roman" w:hAnsi="Times New Roman"/>
                <w:sz w:val="24"/>
                <w:szCs w:val="24"/>
              </w:rPr>
              <w:t>B3</w:t>
            </w:r>
          </w:p>
        </w:tc>
        <w:tc>
          <w:tcPr>
            <w:tcW w:w="0" w:type="auto"/>
            <w:shd w:val="clear" w:color="auto" w:fill="auto"/>
            <w:hideMark/>
          </w:tcPr>
          <w:p w:rsidR="00F9068D" w:rsidRPr="00012F18" w:rsidRDefault="00F9068D" w:rsidP="00012F18">
            <w:pPr>
              <w:spacing w:after="0" w:line="480" w:lineRule="auto"/>
              <w:rPr>
                <w:rFonts w:ascii="Times New Roman" w:hAnsi="Times New Roman"/>
                <w:sz w:val="24"/>
                <w:szCs w:val="24"/>
              </w:rPr>
            </w:pPr>
            <w:r w:rsidRPr="00012F18">
              <w:rPr>
                <w:rFonts w:ascii="Times New Roman" w:hAnsi="Times New Roman"/>
                <w:sz w:val="24"/>
                <w:szCs w:val="24"/>
              </w:rPr>
              <w:t>We had adequate access to materials and facilities for practical work.</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r>
      <w:tr w:rsidR="00012F18" w:rsidRPr="00012F18" w:rsidTr="00012F18">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r w:rsidRPr="00012F18">
              <w:rPr>
                <w:rFonts w:ascii="Times New Roman" w:hAnsi="Times New Roman"/>
                <w:sz w:val="24"/>
                <w:szCs w:val="24"/>
              </w:rPr>
              <w:t>B4</w:t>
            </w:r>
          </w:p>
        </w:tc>
        <w:tc>
          <w:tcPr>
            <w:tcW w:w="0" w:type="auto"/>
            <w:shd w:val="clear" w:color="auto" w:fill="auto"/>
            <w:hideMark/>
          </w:tcPr>
          <w:p w:rsidR="00F9068D" w:rsidRPr="00012F18" w:rsidRDefault="00F9068D" w:rsidP="00012F18">
            <w:pPr>
              <w:spacing w:after="0" w:line="480" w:lineRule="auto"/>
              <w:rPr>
                <w:rFonts w:ascii="Times New Roman" w:hAnsi="Times New Roman"/>
                <w:sz w:val="24"/>
                <w:szCs w:val="24"/>
              </w:rPr>
            </w:pPr>
            <w:r w:rsidRPr="00012F18">
              <w:rPr>
                <w:rFonts w:ascii="Times New Roman" w:hAnsi="Times New Roman"/>
                <w:sz w:val="24"/>
                <w:szCs w:val="24"/>
              </w:rPr>
              <w:t>The instructors had practical knowledge/experience in entrepreneurship.</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r>
    </w:tbl>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t>Section C: Entrepreneurial Skills Acquisition &amp; Outcomes (Dependent Variables)</w:t>
      </w:r>
      <w:r w:rsidRPr="00012F18">
        <w:rPr>
          <w:color w:val="0F1115"/>
        </w:rPr>
        <w:br/>
      </w:r>
      <w:r w:rsidRPr="00012F18">
        <w:rPr>
          <w:rStyle w:val="Emphasis"/>
          <w:color w:val="0F1115"/>
        </w:rPr>
        <w:t>C1. Skill Acquisition: To what extent did the training improve your ability to do the following?</w:t>
      </w:r>
      <w:r w:rsidRPr="00012F18">
        <w:rPr>
          <w:color w:val="0F1115"/>
        </w:rPr>
        <w:br/>
        <w:t>*(Scale: 5 = Very High Extent, 4 = High Extent, 3 = Moderate Extent, 2 = Low Extent, 1 = Very Low Extent)*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3903"/>
        <w:gridCol w:w="336"/>
        <w:gridCol w:w="336"/>
        <w:gridCol w:w="336"/>
        <w:gridCol w:w="336"/>
        <w:gridCol w:w="336"/>
      </w:tblGrid>
      <w:tr w:rsidR="00012F18" w:rsidRPr="00012F18" w:rsidTr="00012F18">
        <w:tc>
          <w:tcPr>
            <w:tcW w:w="0" w:type="auto"/>
            <w:shd w:val="clear" w:color="auto" w:fill="auto"/>
            <w:hideMark/>
          </w:tcPr>
          <w:p w:rsidR="00F9068D" w:rsidRPr="00012F18" w:rsidRDefault="00F9068D" w:rsidP="00012F18">
            <w:pPr>
              <w:spacing w:after="0" w:line="480" w:lineRule="auto"/>
              <w:jc w:val="both"/>
              <w:rPr>
                <w:rFonts w:ascii="Times New Roman" w:hAnsi="Times New Roman"/>
                <w:b/>
                <w:bCs/>
                <w:sz w:val="24"/>
                <w:szCs w:val="24"/>
              </w:rPr>
            </w:pPr>
            <w:r w:rsidRPr="00012F18">
              <w:rPr>
                <w:rFonts w:ascii="Times New Roman" w:hAnsi="Times New Roman"/>
                <w:b/>
                <w:bCs/>
                <w:sz w:val="24"/>
                <w:szCs w:val="24"/>
              </w:rPr>
              <w:t>No.</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b/>
                <w:bCs/>
                <w:sz w:val="24"/>
                <w:szCs w:val="24"/>
              </w:rPr>
            </w:pPr>
            <w:r w:rsidRPr="00012F18">
              <w:rPr>
                <w:rFonts w:ascii="Times New Roman" w:hAnsi="Times New Roman"/>
                <w:b/>
                <w:bCs/>
                <w:sz w:val="24"/>
                <w:szCs w:val="24"/>
              </w:rPr>
              <w:t>Skill</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b/>
                <w:bCs/>
                <w:sz w:val="24"/>
                <w:szCs w:val="24"/>
              </w:rPr>
            </w:pPr>
            <w:r w:rsidRPr="00012F18">
              <w:rPr>
                <w:rFonts w:ascii="Times New Roman" w:hAnsi="Times New Roman"/>
                <w:b/>
                <w:bCs/>
                <w:sz w:val="24"/>
                <w:szCs w:val="24"/>
              </w:rPr>
              <w:t>5</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b/>
                <w:bCs/>
                <w:sz w:val="24"/>
                <w:szCs w:val="24"/>
              </w:rPr>
            </w:pPr>
            <w:r w:rsidRPr="00012F18">
              <w:rPr>
                <w:rFonts w:ascii="Times New Roman" w:hAnsi="Times New Roman"/>
                <w:b/>
                <w:bCs/>
                <w:sz w:val="24"/>
                <w:szCs w:val="24"/>
              </w:rPr>
              <w:t>4</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b/>
                <w:bCs/>
                <w:sz w:val="24"/>
                <w:szCs w:val="24"/>
              </w:rPr>
            </w:pPr>
            <w:r w:rsidRPr="00012F18">
              <w:rPr>
                <w:rFonts w:ascii="Times New Roman" w:hAnsi="Times New Roman"/>
                <w:b/>
                <w:bCs/>
                <w:sz w:val="24"/>
                <w:szCs w:val="24"/>
              </w:rPr>
              <w:t>3</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b/>
                <w:bCs/>
                <w:sz w:val="24"/>
                <w:szCs w:val="24"/>
              </w:rPr>
            </w:pPr>
            <w:r w:rsidRPr="00012F18">
              <w:rPr>
                <w:rFonts w:ascii="Times New Roman" w:hAnsi="Times New Roman"/>
                <w:b/>
                <w:bCs/>
                <w:sz w:val="24"/>
                <w:szCs w:val="24"/>
              </w:rPr>
              <w:t>2</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b/>
                <w:bCs/>
                <w:sz w:val="24"/>
                <w:szCs w:val="24"/>
              </w:rPr>
            </w:pPr>
            <w:r w:rsidRPr="00012F18">
              <w:rPr>
                <w:rFonts w:ascii="Times New Roman" w:hAnsi="Times New Roman"/>
                <w:b/>
                <w:bCs/>
                <w:sz w:val="24"/>
                <w:szCs w:val="24"/>
              </w:rPr>
              <w:t>1</w:t>
            </w:r>
          </w:p>
        </w:tc>
      </w:tr>
      <w:tr w:rsidR="00012F18" w:rsidRPr="00012F18" w:rsidTr="00012F18">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r w:rsidRPr="00012F18">
              <w:rPr>
                <w:rFonts w:ascii="Times New Roman" w:hAnsi="Times New Roman"/>
                <w:sz w:val="24"/>
                <w:szCs w:val="24"/>
              </w:rPr>
              <w:t>C1.1</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r w:rsidRPr="00012F18">
              <w:rPr>
                <w:rFonts w:ascii="Times New Roman" w:hAnsi="Times New Roman"/>
                <w:sz w:val="24"/>
                <w:szCs w:val="24"/>
              </w:rPr>
              <w:t>Identify a viable business opportunity.</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r>
      <w:tr w:rsidR="00012F18" w:rsidRPr="00012F18" w:rsidTr="00012F18">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r w:rsidRPr="00012F18">
              <w:rPr>
                <w:rFonts w:ascii="Times New Roman" w:hAnsi="Times New Roman"/>
                <w:sz w:val="24"/>
                <w:szCs w:val="24"/>
              </w:rPr>
              <w:t>C1.2</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r w:rsidRPr="00012F18">
              <w:rPr>
                <w:rFonts w:ascii="Times New Roman" w:hAnsi="Times New Roman"/>
                <w:sz w:val="24"/>
                <w:szCs w:val="24"/>
              </w:rPr>
              <w:t>Develop a complete business plan.</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r>
      <w:tr w:rsidR="00012F18" w:rsidRPr="00012F18" w:rsidTr="00012F18">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r w:rsidRPr="00012F18">
              <w:rPr>
                <w:rFonts w:ascii="Times New Roman" w:hAnsi="Times New Roman"/>
                <w:sz w:val="24"/>
                <w:szCs w:val="24"/>
              </w:rPr>
              <w:lastRenderedPageBreak/>
              <w:t>C1.3</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r w:rsidRPr="00012F18">
              <w:rPr>
                <w:rFonts w:ascii="Times New Roman" w:hAnsi="Times New Roman"/>
                <w:sz w:val="24"/>
                <w:szCs w:val="24"/>
              </w:rPr>
              <w:t>Manage basic business finances.</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p>
        </w:tc>
      </w:tr>
    </w:tbl>
    <w:p w:rsidR="00F9068D" w:rsidRPr="00012F18" w:rsidRDefault="00F9068D" w:rsidP="00012F18">
      <w:pPr>
        <w:pStyle w:val="ds-markdown-paragraph"/>
        <w:shd w:val="clear" w:color="auto" w:fill="FFFFFF"/>
        <w:spacing w:before="0" w:beforeAutospacing="0" w:after="0" w:afterAutospacing="0" w:line="480" w:lineRule="auto"/>
        <w:rPr>
          <w:color w:val="0F1115"/>
        </w:rPr>
      </w:pPr>
      <w:r w:rsidRPr="00012F18">
        <w:rPr>
          <w:rStyle w:val="Emphasis"/>
          <w:color w:val="0F1115"/>
        </w:rPr>
        <w:t>C2. Entrepreneurial Intention (Adapted from Liñán &amp; Chen, 2009)</w:t>
      </w:r>
      <w:r w:rsidRPr="00012F18">
        <w:rPr>
          <w:color w:val="0F1115"/>
        </w:rPr>
        <w:br/>
        <w:t>*(Scale: 5 = Strongly Agree, 4 = Agree, 3 = Neutral, 2 = Disagree, 1 = Strongly Disagree)*</w:t>
      </w:r>
      <w:r w:rsidRPr="00012F18">
        <w:rPr>
          <w:color w:val="0F1115"/>
        </w:rPr>
        <w:br/>
        <w:t>| C2.1 | I am ready to do anything to be an entrepreneur. | | | | | |</w:t>
      </w:r>
      <w:r w:rsidRPr="00012F18">
        <w:rPr>
          <w:color w:val="0F1115"/>
        </w:rPr>
        <w:br/>
        <w:t>| C2.2 | My professional goal is to become an entrepreneur. | | | | | |</w:t>
      </w:r>
      <w:r w:rsidRPr="00012F18">
        <w:rPr>
          <w:color w:val="0F1115"/>
        </w:rPr>
        <w:br/>
        <w:t>| C2.3 | I will make every effort to start and run my own firm. | | | | | |</w:t>
      </w:r>
    </w:p>
    <w:p w:rsidR="00F9068D" w:rsidRPr="00012F18" w:rsidRDefault="00F9068D" w:rsidP="00012F18">
      <w:pPr>
        <w:pStyle w:val="ds-markdown-paragraph"/>
        <w:shd w:val="clear" w:color="auto" w:fill="FFFFFF"/>
        <w:spacing w:before="0" w:beforeAutospacing="0" w:after="0" w:afterAutospacing="0" w:line="480" w:lineRule="auto"/>
        <w:rPr>
          <w:color w:val="0F1115"/>
        </w:rPr>
      </w:pPr>
      <w:r w:rsidRPr="00012F18">
        <w:rPr>
          <w:color w:val="0F1115"/>
        </w:rPr>
        <w:t>*C3. Entrepreneurial Self-Efficacy (Adapted from McGee et al., 2009)*</w:t>
      </w:r>
      <w:r w:rsidRPr="00012F18">
        <w:rPr>
          <w:color w:val="0F1115"/>
        </w:rPr>
        <w:br/>
        <w:t>*(Scale: 5 = Very Confident, 4 = Confident, 3 = Neutral, 2 = Not Confident, 1 = Very Unconfident)*</w:t>
      </w:r>
      <w:r w:rsidRPr="00012F18">
        <w:rPr>
          <w:color w:val="0F1115"/>
        </w:rPr>
        <w:br/>
        <w:t>| C3.1 | Confidence in searching for a new business idea. | | | | | |</w:t>
      </w:r>
      <w:r w:rsidRPr="00012F18">
        <w:rPr>
          <w:color w:val="0F1115"/>
        </w:rPr>
        <w:br/>
        <w:t>| C3.2 | Confidence in planning the financial needs of a new venture. | | | | | |</w:t>
      </w:r>
    </w:p>
    <w:p w:rsidR="00F9068D" w:rsidRPr="00012F18" w:rsidRDefault="00F9068D" w:rsidP="00012F18">
      <w:pPr>
        <w:pStyle w:val="ds-markdown-paragraph"/>
        <w:shd w:val="clear" w:color="auto" w:fill="FFFFFF"/>
        <w:spacing w:before="0" w:beforeAutospacing="0" w:after="0" w:afterAutospacing="0" w:line="480" w:lineRule="auto"/>
        <w:rPr>
          <w:color w:val="0F1115"/>
        </w:rPr>
      </w:pPr>
      <w:r w:rsidRPr="00012F18">
        <w:rPr>
          <w:rStyle w:val="Emphasis"/>
          <w:color w:val="0F1115"/>
        </w:rPr>
        <w:t>C4. Perceived Employability</w:t>
      </w:r>
      <w:r w:rsidRPr="00012F18">
        <w:rPr>
          <w:color w:val="0F1115"/>
        </w:rPr>
        <w:br/>
        <w:t>*(Scale: 5 = Strongly Agree, 4 = Agree, 3 = Neutral, 2 = Disagree, 1 = Strongly Disagree)*</w:t>
      </w:r>
      <w:r w:rsidRPr="00012F18">
        <w:rPr>
          <w:color w:val="0F1115"/>
        </w:rPr>
        <w:br/>
        <w:t>| C4.1 | The training has increased my chances of getting a good job. | | | | | |</w:t>
      </w:r>
      <w:r w:rsidRPr="00012F18">
        <w:rPr>
          <w:color w:val="0F1115"/>
        </w:rPr>
        <w:br/>
        <w:t>| C4.2 | The training has equipped me to create my own job. | | | | | |</w:t>
      </w:r>
    </w:p>
    <w:p w:rsidR="00F9068D" w:rsidRPr="00012F18" w:rsidRDefault="00CB2A29" w:rsidP="00E0617B">
      <w:pPr>
        <w:spacing w:after="0" w:line="480" w:lineRule="auto"/>
        <w:jc w:val="both"/>
        <w:rPr>
          <w:rFonts w:ascii="Times New Roman" w:hAnsi="Times New Roman"/>
          <w:sz w:val="24"/>
          <w:szCs w:val="24"/>
        </w:rPr>
      </w:pPr>
      <w:r>
        <w:rPr>
          <w:rFonts w:ascii="Times New Roman" w:hAnsi="Times New Roman"/>
          <w:sz w:val="24"/>
          <w:szCs w:val="24"/>
        </w:rPr>
        <w:pict>
          <v:rect id="_x0000_i1026" style="width:0;height:.75pt" o:hralign="center" o:hrstd="t" o:hrnoshade="t" o:hr="t" fillcolor="#0f1115" stroked="f"/>
        </w:pict>
      </w:r>
    </w:p>
    <w:p w:rsidR="00F9068D" w:rsidRPr="00012F18" w:rsidRDefault="00F9068D" w:rsidP="00012F18">
      <w:pPr>
        <w:pStyle w:val="ds-markdown-paragraph"/>
        <w:shd w:val="clear" w:color="auto" w:fill="FFFFFF"/>
        <w:spacing w:before="0" w:beforeAutospacing="0" w:after="0" w:afterAutospacing="0" w:line="480" w:lineRule="auto"/>
        <w:rPr>
          <w:color w:val="0F1115"/>
        </w:rPr>
      </w:pPr>
      <w:r w:rsidRPr="00012F18">
        <w:rPr>
          <w:rStyle w:val="Strong"/>
          <w:color w:val="0F1115"/>
        </w:rPr>
        <w:t>A.3: Semi-Structured Interview Guide for Lecturers/Administrators</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t>Topic: Implementation and Challenges of Entrepreneurship Training</w:t>
      </w:r>
    </w:p>
    <w:p w:rsidR="00F9068D" w:rsidRPr="00012F18" w:rsidRDefault="00F9068D" w:rsidP="00E0617B">
      <w:pPr>
        <w:pStyle w:val="ds-markdown-paragraph"/>
        <w:numPr>
          <w:ilvl w:val="0"/>
          <w:numId w:val="35"/>
        </w:numPr>
        <w:shd w:val="clear" w:color="auto" w:fill="FFFFFF"/>
        <w:spacing w:before="0" w:beforeAutospacing="0" w:after="0" w:afterAutospacing="0" w:line="480" w:lineRule="auto"/>
        <w:ind w:left="0"/>
        <w:jc w:val="both"/>
        <w:rPr>
          <w:color w:val="0F1115"/>
        </w:rPr>
      </w:pPr>
      <w:r w:rsidRPr="00012F18">
        <w:rPr>
          <w:rStyle w:val="Strong"/>
          <w:color w:val="0F1115"/>
        </w:rPr>
        <w:t>Introduction &amp; Role:</w:t>
      </w:r>
      <w:r w:rsidRPr="00012F18">
        <w:rPr>
          <w:color w:val="0F1115"/>
        </w:rPr>
        <w:t> Can you describe your role in the Entrepreneurship Development programme at this polytechnic?</w:t>
      </w:r>
    </w:p>
    <w:p w:rsidR="00F9068D" w:rsidRPr="00012F18" w:rsidRDefault="00F9068D" w:rsidP="00E0617B">
      <w:pPr>
        <w:pStyle w:val="ds-markdown-paragraph"/>
        <w:numPr>
          <w:ilvl w:val="0"/>
          <w:numId w:val="35"/>
        </w:numPr>
        <w:shd w:val="clear" w:color="auto" w:fill="FFFFFF"/>
        <w:spacing w:before="0" w:beforeAutospacing="0" w:after="0" w:afterAutospacing="0" w:line="480" w:lineRule="auto"/>
        <w:ind w:left="0"/>
        <w:jc w:val="both"/>
        <w:rPr>
          <w:color w:val="0F1115"/>
        </w:rPr>
      </w:pPr>
      <w:r w:rsidRPr="00012F18">
        <w:rPr>
          <w:rStyle w:val="Strong"/>
          <w:color w:val="0F1115"/>
        </w:rPr>
        <w:t>Curriculum &amp; Delivery:</w:t>
      </w:r>
    </w:p>
    <w:p w:rsidR="00F9068D" w:rsidRPr="00012F18" w:rsidRDefault="00F9068D" w:rsidP="00E0617B">
      <w:pPr>
        <w:pStyle w:val="ds-markdown-paragraph"/>
        <w:numPr>
          <w:ilvl w:val="1"/>
          <w:numId w:val="35"/>
        </w:numPr>
        <w:shd w:val="clear" w:color="auto" w:fill="FFFFFF"/>
        <w:spacing w:before="0" w:beforeAutospacing="0" w:after="0" w:afterAutospacing="0" w:line="480" w:lineRule="auto"/>
        <w:ind w:left="0"/>
        <w:jc w:val="both"/>
        <w:rPr>
          <w:color w:val="0F1115"/>
        </w:rPr>
      </w:pPr>
      <w:r w:rsidRPr="00012F18">
        <w:rPr>
          <w:color w:val="0F1115"/>
        </w:rPr>
        <w:t>How would you describe the current curriculum? Is it more theoretical or practical?</w:t>
      </w:r>
    </w:p>
    <w:p w:rsidR="00F9068D" w:rsidRPr="00012F18" w:rsidRDefault="00F9068D" w:rsidP="00E0617B">
      <w:pPr>
        <w:pStyle w:val="ds-markdown-paragraph"/>
        <w:numPr>
          <w:ilvl w:val="1"/>
          <w:numId w:val="35"/>
        </w:numPr>
        <w:shd w:val="clear" w:color="auto" w:fill="FFFFFF"/>
        <w:spacing w:before="0" w:beforeAutospacing="0" w:after="0" w:afterAutospacing="0" w:line="480" w:lineRule="auto"/>
        <w:ind w:left="0"/>
        <w:jc w:val="both"/>
        <w:rPr>
          <w:color w:val="0F1115"/>
        </w:rPr>
      </w:pPr>
      <w:r w:rsidRPr="00012F18">
        <w:rPr>
          <w:color w:val="0F1115"/>
        </w:rPr>
        <w:lastRenderedPageBreak/>
        <w:t>What teaching methods do you primarily use? Can you give examples of any practical/experiential components?</w:t>
      </w:r>
    </w:p>
    <w:p w:rsidR="00F9068D" w:rsidRPr="00012F18" w:rsidRDefault="00F9068D" w:rsidP="00E0617B">
      <w:pPr>
        <w:pStyle w:val="ds-markdown-paragraph"/>
        <w:numPr>
          <w:ilvl w:val="0"/>
          <w:numId w:val="35"/>
        </w:numPr>
        <w:shd w:val="clear" w:color="auto" w:fill="FFFFFF"/>
        <w:spacing w:before="0" w:beforeAutospacing="0" w:after="0" w:afterAutospacing="0" w:line="480" w:lineRule="auto"/>
        <w:ind w:left="0"/>
        <w:jc w:val="both"/>
        <w:rPr>
          <w:color w:val="0F1115"/>
        </w:rPr>
      </w:pPr>
      <w:r w:rsidRPr="00012F18">
        <w:rPr>
          <w:rStyle w:val="Strong"/>
          <w:color w:val="0F1115"/>
        </w:rPr>
        <w:t>Resources &amp; Support:</w:t>
      </w:r>
    </w:p>
    <w:p w:rsidR="00F9068D" w:rsidRPr="00012F18" w:rsidRDefault="00F9068D" w:rsidP="00012F18">
      <w:pPr>
        <w:pStyle w:val="ds-markdown-paragraph"/>
        <w:numPr>
          <w:ilvl w:val="1"/>
          <w:numId w:val="35"/>
        </w:numPr>
        <w:shd w:val="clear" w:color="auto" w:fill="FFFFFF"/>
        <w:spacing w:before="0" w:beforeAutospacing="0" w:after="0" w:afterAutospacing="0" w:line="480" w:lineRule="auto"/>
        <w:ind w:left="0"/>
        <w:rPr>
          <w:color w:val="0F1115"/>
        </w:rPr>
      </w:pPr>
      <w:r w:rsidRPr="00012F18">
        <w:rPr>
          <w:color w:val="0F1115"/>
        </w:rPr>
        <w:t>What resources (e.g., textbooks, software, physical space, budget) are available for delivering this training? Are they adequate?</w:t>
      </w:r>
    </w:p>
    <w:p w:rsidR="00F9068D" w:rsidRPr="00012F18" w:rsidRDefault="00F9068D" w:rsidP="00E0617B">
      <w:pPr>
        <w:pStyle w:val="ds-markdown-paragraph"/>
        <w:numPr>
          <w:ilvl w:val="1"/>
          <w:numId w:val="35"/>
        </w:numPr>
        <w:shd w:val="clear" w:color="auto" w:fill="FFFFFF"/>
        <w:spacing w:before="0" w:beforeAutospacing="0" w:after="0" w:afterAutospacing="0" w:line="480" w:lineRule="auto"/>
        <w:ind w:left="0"/>
        <w:jc w:val="both"/>
        <w:rPr>
          <w:color w:val="0F1115"/>
        </w:rPr>
      </w:pPr>
      <w:r w:rsidRPr="00012F18">
        <w:rPr>
          <w:color w:val="0F1115"/>
        </w:rPr>
        <w:t>What kind of institutional support exists for this programme?</w:t>
      </w:r>
    </w:p>
    <w:p w:rsidR="00F9068D" w:rsidRPr="00012F18" w:rsidRDefault="00F9068D" w:rsidP="00E0617B">
      <w:pPr>
        <w:pStyle w:val="ds-markdown-paragraph"/>
        <w:numPr>
          <w:ilvl w:val="0"/>
          <w:numId w:val="35"/>
        </w:numPr>
        <w:shd w:val="clear" w:color="auto" w:fill="FFFFFF"/>
        <w:spacing w:before="0" w:beforeAutospacing="0" w:after="0" w:afterAutospacing="0" w:line="480" w:lineRule="auto"/>
        <w:ind w:left="0"/>
        <w:jc w:val="both"/>
        <w:rPr>
          <w:color w:val="0F1115"/>
        </w:rPr>
      </w:pPr>
      <w:r w:rsidRPr="00012F18">
        <w:rPr>
          <w:rStyle w:val="Strong"/>
          <w:color w:val="0F1115"/>
        </w:rPr>
        <w:t>Challenges:</w:t>
      </w:r>
    </w:p>
    <w:p w:rsidR="00F9068D" w:rsidRPr="00012F18" w:rsidRDefault="00F9068D" w:rsidP="00E0617B">
      <w:pPr>
        <w:pStyle w:val="ds-markdown-paragraph"/>
        <w:numPr>
          <w:ilvl w:val="1"/>
          <w:numId w:val="35"/>
        </w:numPr>
        <w:shd w:val="clear" w:color="auto" w:fill="FFFFFF"/>
        <w:spacing w:before="0" w:beforeAutospacing="0" w:after="0" w:afterAutospacing="0" w:line="480" w:lineRule="auto"/>
        <w:ind w:left="0"/>
        <w:jc w:val="both"/>
        <w:rPr>
          <w:color w:val="0F1115"/>
        </w:rPr>
      </w:pPr>
      <w:r w:rsidRPr="00012F18">
        <w:rPr>
          <w:color w:val="0F1115"/>
        </w:rPr>
        <w:t>What are the most significant challenges you face in delivering effective entrepreneurship training?</w:t>
      </w:r>
    </w:p>
    <w:p w:rsidR="00F9068D" w:rsidRPr="00012F18" w:rsidRDefault="00F9068D" w:rsidP="00E0617B">
      <w:pPr>
        <w:pStyle w:val="ds-markdown-paragraph"/>
        <w:numPr>
          <w:ilvl w:val="1"/>
          <w:numId w:val="35"/>
        </w:numPr>
        <w:shd w:val="clear" w:color="auto" w:fill="FFFFFF"/>
        <w:spacing w:before="0" w:beforeAutospacing="0" w:after="0" w:afterAutospacing="0" w:line="480" w:lineRule="auto"/>
        <w:ind w:left="0"/>
        <w:jc w:val="both"/>
        <w:rPr>
          <w:color w:val="0F1115"/>
        </w:rPr>
      </w:pPr>
      <w:r w:rsidRPr="00012F18">
        <w:rPr>
          <w:color w:val="0F1115"/>
        </w:rPr>
        <w:t>How do you think these challenges affect student learning outcomes?</w:t>
      </w:r>
    </w:p>
    <w:p w:rsidR="00F9068D" w:rsidRPr="00012F18" w:rsidRDefault="00F9068D" w:rsidP="00E0617B">
      <w:pPr>
        <w:pStyle w:val="ds-markdown-paragraph"/>
        <w:numPr>
          <w:ilvl w:val="0"/>
          <w:numId w:val="35"/>
        </w:numPr>
        <w:shd w:val="clear" w:color="auto" w:fill="FFFFFF"/>
        <w:spacing w:before="0" w:beforeAutospacing="0" w:after="0" w:afterAutospacing="0" w:line="480" w:lineRule="auto"/>
        <w:ind w:left="0"/>
        <w:jc w:val="both"/>
        <w:rPr>
          <w:color w:val="0F1115"/>
        </w:rPr>
      </w:pPr>
      <w:r w:rsidRPr="00012F18">
        <w:rPr>
          <w:rStyle w:val="Strong"/>
          <w:color w:val="0F1115"/>
        </w:rPr>
        <w:t>Perceived Outcomes &amp; Suggestions:</w:t>
      </w:r>
    </w:p>
    <w:p w:rsidR="00F9068D" w:rsidRPr="00012F18" w:rsidRDefault="00F9068D" w:rsidP="00E0617B">
      <w:pPr>
        <w:pStyle w:val="ds-markdown-paragraph"/>
        <w:numPr>
          <w:ilvl w:val="1"/>
          <w:numId w:val="35"/>
        </w:numPr>
        <w:shd w:val="clear" w:color="auto" w:fill="FFFFFF"/>
        <w:spacing w:before="0" w:beforeAutospacing="0" w:after="0" w:afterAutospacing="0" w:line="480" w:lineRule="auto"/>
        <w:ind w:left="0"/>
        <w:jc w:val="both"/>
        <w:rPr>
          <w:color w:val="0F1115"/>
        </w:rPr>
      </w:pPr>
      <w:r w:rsidRPr="00012F18">
        <w:rPr>
          <w:color w:val="0F1115"/>
        </w:rPr>
        <w:t>In your observation, what is the most significant impact of this training on students?</w:t>
      </w:r>
    </w:p>
    <w:p w:rsidR="00F9068D" w:rsidRPr="00012F18" w:rsidRDefault="00F9068D" w:rsidP="00012F18">
      <w:pPr>
        <w:pStyle w:val="ds-markdown-paragraph"/>
        <w:numPr>
          <w:ilvl w:val="1"/>
          <w:numId w:val="35"/>
        </w:numPr>
        <w:shd w:val="clear" w:color="auto" w:fill="FFFFFF"/>
        <w:spacing w:before="0" w:beforeAutospacing="0" w:after="0" w:afterAutospacing="0" w:line="480" w:lineRule="auto"/>
        <w:ind w:left="0"/>
        <w:jc w:val="both"/>
        <w:rPr>
          <w:color w:val="0F1115"/>
        </w:rPr>
      </w:pPr>
      <w:r w:rsidRPr="00012F18">
        <w:rPr>
          <w:color w:val="0F1115"/>
        </w:rPr>
        <w:t>What three changes would most improve the effectiveness of this programme?</w:t>
      </w:r>
    </w:p>
    <w:p w:rsidR="00F9068D" w:rsidRPr="00012F18" w:rsidRDefault="00CB2A29" w:rsidP="00E0617B">
      <w:pPr>
        <w:spacing w:after="0" w:line="480" w:lineRule="auto"/>
        <w:jc w:val="both"/>
        <w:rPr>
          <w:rFonts w:ascii="Times New Roman" w:hAnsi="Times New Roman"/>
          <w:sz w:val="24"/>
          <w:szCs w:val="24"/>
        </w:rPr>
      </w:pPr>
      <w:r>
        <w:rPr>
          <w:rFonts w:ascii="Times New Roman" w:hAnsi="Times New Roman"/>
          <w:sz w:val="24"/>
          <w:szCs w:val="24"/>
        </w:rPr>
        <w:pict>
          <v:rect id="_x0000_i1027" style="width:0;height:.75pt" o:hralign="center" o:hrstd="t" o:hrnoshade="t" o:hr="t" fillcolor="#0f1115" stroked="f"/>
        </w:pic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t>A.4: Focus Group Discussion (FGD) Guide for Students</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t>Opening:</w:t>
      </w:r>
      <w:r w:rsidRPr="00012F18">
        <w:rPr>
          <w:color w:val="0F1115"/>
        </w:rPr>
        <w:t> Welcome and thanks. Discussion on your experiences with the entrepreneurship courses. No right/wrong answers. Confidential.</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t>Key Prompts:</w:t>
      </w:r>
    </w:p>
    <w:p w:rsidR="00F9068D" w:rsidRPr="00012F18" w:rsidRDefault="00F9068D" w:rsidP="00E0617B">
      <w:pPr>
        <w:pStyle w:val="ds-markdown-paragraph"/>
        <w:numPr>
          <w:ilvl w:val="0"/>
          <w:numId w:val="36"/>
        </w:numPr>
        <w:shd w:val="clear" w:color="auto" w:fill="FFFFFF"/>
        <w:spacing w:before="0" w:beforeAutospacing="0" w:after="0" w:afterAutospacing="0" w:line="480" w:lineRule="auto"/>
        <w:ind w:left="0"/>
        <w:jc w:val="both"/>
        <w:rPr>
          <w:color w:val="0F1115"/>
        </w:rPr>
      </w:pPr>
      <w:r w:rsidRPr="00012F18">
        <w:rPr>
          <w:rStyle w:val="Strong"/>
          <w:color w:val="0F1115"/>
        </w:rPr>
        <w:t>Experience:</w:t>
      </w:r>
      <w:r w:rsidRPr="00012F18">
        <w:rPr>
          <w:color w:val="0F1115"/>
        </w:rPr>
        <w:t> Think back to your entrepreneurship classes. What is the most memorable activity or lesson? Why?</w:t>
      </w:r>
    </w:p>
    <w:p w:rsidR="00F9068D" w:rsidRPr="00012F18" w:rsidRDefault="00F9068D" w:rsidP="00E0617B">
      <w:pPr>
        <w:pStyle w:val="ds-markdown-paragraph"/>
        <w:numPr>
          <w:ilvl w:val="0"/>
          <w:numId w:val="36"/>
        </w:numPr>
        <w:shd w:val="clear" w:color="auto" w:fill="FFFFFF"/>
        <w:spacing w:before="0" w:beforeAutospacing="0" w:after="0" w:afterAutospacing="0" w:line="480" w:lineRule="auto"/>
        <w:ind w:left="0"/>
        <w:jc w:val="both"/>
        <w:rPr>
          <w:color w:val="0F1115"/>
        </w:rPr>
      </w:pPr>
      <w:r w:rsidRPr="00012F18">
        <w:rPr>
          <w:rStyle w:val="Strong"/>
          <w:color w:val="0F1115"/>
        </w:rPr>
        <w:t>Usefulness:</w:t>
      </w:r>
      <w:r w:rsidRPr="00012F18">
        <w:rPr>
          <w:color w:val="0F1115"/>
        </w:rPr>
        <w:t> What specific skills or knowledge from the training do you think will be most useful to you after graduation? What was missing?</w:t>
      </w:r>
    </w:p>
    <w:p w:rsidR="00F9068D" w:rsidRPr="00012F18" w:rsidRDefault="00F9068D" w:rsidP="00E0617B">
      <w:pPr>
        <w:pStyle w:val="ds-markdown-paragraph"/>
        <w:numPr>
          <w:ilvl w:val="0"/>
          <w:numId w:val="36"/>
        </w:numPr>
        <w:shd w:val="clear" w:color="auto" w:fill="FFFFFF"/>
        <w:spacing w:before="0" w:beforeAutospacing="0" w:after="0" w:afterAutospacing="0" w:line="480" w:lineRule="auto"/>
        <w:ind w:left="0"/>
        <w:jc w:val="both"/>
        <w:rPr>
          <w:color w:val="0F1115"/>
        </w:rPr>
      </w:pPr>
      <w:r w:rsidRPr="00012F18">
        <w:rPr>
          <w:rStyle w:val="Strong"/>
          <w:color w:val="0F1115"/>
        </w:rPr>
        <w:lastRenderedPageBreak/>
        <w:t>Application:</w:t>
      </w:r>
      <w:r w:rsidRPr="00012F18">
        <w:rPr>
          <w:color w:val="0F1115"/>
        </w:rPr>
        <w:t> Have you ever tried to apply something you learned (e.g., draft a business idea, analyze a market) outside of class?</w:t>
      </w:r>
    </w:p>
    <w:p w:rsidR="00F9068D" w:rsidRPr="00012F18" w:rsidRDefault="00F9068D" w:rsidP="00E0617B">
      <w:pPr>
        <w:pStyle w:val="ds-markdown-paragraph"/>
        <w:numPr>
          <w:ilvl w:val="0"/>
          <w:numId w:val="36"/>
        </w:numPr>
        <w:shd w:val="clear" w:color="auto" w:fill="FFFFFF"/>
        <w:spacing w:before="0" w:beforeAutospacing="0" w:after="0" w:afterAutospacing="0" w:line="480" w:lineRule="auto"/>
        <w:ind w:left="0"/>
        <w:jc w:val="both"/>
        <w:rPr>
          <w:color w:val="0F1115"/>
        </w:rPr>
      </w:pPr>
      <w:r w:rsidRPr="00012F18">
        <w:rPr>
          <w:rStyle w:val="Strong"/>
          <w:color w:val="0F1115"/>
        </w:rPr>
        <w:t>Barriers:</w:t>
      </w:r>
      <w:r w:rsidRPr="00012F18">
        <w:rPr>
          <w:color w:val="0F1115"/>
        </w:rPr>
        <w:t> If you wanted to start a business tomorrow, what would be the biggest obstacles? Did the training prepare you to handle them?</w:t>
      </w:r>
    </w:p>
    <w:p w:rsidR="00F9068D" w:rsidRPr="00012F18" w:rsidRDefault="00F9068D" w:rsidP="00E0617B">
      <w:pPr>
        <w:pStyle w:val="ds-markdown-paragraph"/>
        <w:numPr>
          <w:ilvl w:val="0"/>
          <w:numId w:val="36"/>
        </w:numPr>
        <w:shd w:val="clear" w:color="auto" w:fill="FFFFFF"/>
        <w:spacing w:before="0" w:beforeAutospacing="0" w:after="0" w:afterAutospacing="0" w:line="480" w:lineRule="auto"/>
        <w:ind w:left="0"/>
        <w:jc w:val="both"/>
        <w:rPr>
          <w:color w:val="0F1115"/>
        </w:rPr>
      </w:pPr>
      <w:r w:rsidRPr="00012F18">
        <w:rPr>
          <w:rStyle w:val="Strong"/>
          <w:color w:val="0F1115"/>
        </w:rPr>
        <w:t>The Ideal Programme:</w:t>
      </w:r>
      <w:r w:rsidRPr="00012F18">
        <w:rPr>
          <w:color w:val="0F1115"/>
        </w:rPr>
        <w:t> If you could redesign the programme, what would you add, remove, or change to make it better?</w:t>
      </w:r>
    </w:p>
    <w:p w:rsidR="00F9068D" w:rsidRPr="00012F18" w:rsidRDefault="00CB2A29" w:rsidP="00E0617B">
      <w:pPr>
        <w:spacing w:after="0" w:line="480" w:lineRule="auto"/>
        <w:jc w:val="both"/>
        <w:rPr>
          <w:rFonts w:ascii="Times New Roman" w:hAnsi="Times New Roman"/>
          <w:sz w:val="24"/>
          <w:szCs w:val="24"/>
        </w:rPr>
      </w:pPr>
      <w:r>
        <w:rPr>
          <w:rFonts w:ascii="Times New Roman" w:hAnsi="Times New Roman"/>
          <w:sz w:val="24"/>
          <w:szCs w:val="24"/>
        </w:rPr>
        <w:pict>
          <v:rect id="_x0000_i1028" style="width:0;height:.75pt" o:hralign="center" o:hrstd="t" o:hrnoshade="t" o:hr="t" fillcolor="#0f1115" stroked="f"/>
        </w:pic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t>Appendix B: Sample of Coded Data and Analysis</w:t>
      </w:r>
    </w:p>
    <w:p w:rsidR="00F9068D" w:rsidRPr="00012F18" w:rsidRDefault="00F9068D" w:rsidP="00012F18">
      <w:pPr>
        <w:pStyle w:val="ds-markdown-paragraph"/>
        <w:shd w:val="clear" w:color="auto" w:fill="FFFFFF"/>
        <w:spacing w:before="0" w:beforeAutospacing="0" w:after="0" w:afterAutospacing="0" w:line="480" w:lineRule="auto"/>
        <w:rPr>
          <w:color w:val="0F1115"/>
        </w:rPr>
      </w:pPr>
      <w:r w:rsidRPr="00012F18">
        <w:rPr>
          <w:rStyle w:val="Strong"/>
          <w:color w:val="0F1115"/>
        </w:rPr>
        <w:t>B.1: Sample Transcript from Lecturer Interview (Coded)</w:t>
      </w:r>
      <w:r w:rsidRPr="00012F18">
        <w:rPr>
          <w:color w:val="0F1115"/>
        </w:rPr>
        <w:br/>
      </w:r>
      <w:r w:rsidRPr="00012F18">
        <w:rPr>
          <w:rStyle w:val="Strong"/>
          <w:color w:val="0F1115"/>
        </w:rPr>
        <w:t>Interviewer:</w:t>
      </w:r>
      <w:r w:rsidRPr="00012F18">
        <w:rPr>
          <w:color w:val="0F1115"/>
        </w:rPr>
        <w:t> What are the main challenges in delivering the training?</w:t>
      </w:r>
      <w:r w:rsidRPr="00012F18">
        <w:rPr>
          <w:color w:val="0F1115"/>
        </w:rPr>
        <w:br/>
      </w:r>
      <w:r w:rsidRPr="00012F18">
        <w:rPr>
          <w:rStyle w:val="Strong"/>
          <w:color w:val="0F1115"/>
        </w:rPr>
        <w:t>Respondent (Lecturer, Code: LEC-02):</w:t>
      </w:r>
      <w:r w:rsidRPr="00012F18">
        <w:rPr>
          <w:color w:val="0F1115"/>
        </w:rPr>
        <w:t> "</w:t>
      </w:r>
      <w:r w:rsidRPr="00012F18">
        <w:rPr>
          <w:rStyle w:val="Emphasis"/>
          <w:color w:val="0F1115"/>
        </w:rPr>
        <w:t>The biggest issue is the </w:t>
      </w:r>
      <w:r w:rsidRPr="00012F18">
        <w:rPr>
          <w:rStyle w:val="Strong"/>
          <w:i/>
          <w:iCs/>
          <w:color w:val="0F1115"/>
        </w:rPr>
        <w:t>lack of practical facilities</w:t>
      </w:r>
      <w:r w:rsidRPr="00012F18">
        <w:rPr>
          <w:rStyle w:val="Emphasis"/>
          <w:color w:val="0F1115"/>
        </w:rPr>
        <w:t> [Code: RESOURCE_DEFICIT]. We teach business planning, but students never get to use a simple accounting software or present to real investors. Also, most of us lecturers are </w:t>
      </w:r>
      <w:r w:rsidRPr="00012F18">
        <w:rPr>
          <w:rStyle w:val="Strong"/>
          <w:i/>
          <w:iCs/>
          <w:color w:val="0F1115"/>
        </w:rPr>
        <w:t>academics, not practitioners</w:t>
      </w:r>
      <w:r w:rsidRPr="00012F18">
        <w:rPr>
          <w:rStyle w:val="Emphasis"/>
          <w:color w:val="0F1115"/>
        </w:rPr>
        <w:t> [Code: LECTURER_CAPACITY_GAP]. I studied Business Education; I've never run a shop. How can I teach the real struggles?</w:t>
      </w:r>
      <w:r w:rsidRPr="00012F18">
        <w:rPr>
          <w:color w:val="0F1115"/>
        </w:rPr>
        <w:t>"</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t>B.2: Sample Thematic Analysis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1541"/>
        <w:gridCol w:w="4610"/>
        <w:gridCol w:w="1691"/>
      </w:tblGrid>
      <w:tr w:rsidR="00012F18" w:rsidRPr="00012F18" w:rsidTr="00012F18">
        <w:tc>
          <w:tcPr>
            <w:tcW w:w="0" w:type="auto"/>
            <w:shd w:val="clear" w:color="auto" w:fill="auto"/>
            <w:hideMark/>
          </w:tcPr>
          <w:p w:rsidR="00F9068D" w:rsidRPr="00012F18" w:rsidRDefault="00F9068D" w:rsidP="00012F18">
            <w:pPr>
              <w:spacing w:after="0" w:line="480" w:lineRule="auto"/>
              <w:jc w:val="both"/>
              <w:rPr>
                <w:rFonts w:ascii="Times New Roman" w:hAnsi="Times New Roman"/>
                <w:b/>
                <w:bCs/>
                <w:sz w:val="24"/>
                <w:szCs w:val="24"/>
              </w:rPr>
            </w:pPr>
            <w:r w:rsidRPr="00012F18">
              <w:rPr>
                <w:rFonts w:ascii="Times New Roman" w:hAnsi="Times New Roman"/>
                <w:b/>
                <w:bCs/>
                <w:sz w:val="24"/>
                <w:szCs w:val="24"/>
              </w:rPr>
              <w:t>Theme</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b/>
                <w:bCs/>
                <w:sz w:val="24"/>
                <w:szCs w:val="24"/>
              </w:rPr>
            </w:pPr>
            <w:r w:rsidRPr="00012F18">
              <w:rPr>
                <w:rFonts w:ascii="Times New Roman" w:hAnsi="Times New Roman"/>
                <w:b/>
                <w:bCs/>
                <w:sz w:val="24"/>
                <w:szCs w:val="24"/>
              </w:rPr>
              <w:t>Sub-Theme</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b/>
                <w:bCs/>
                <w:sz w:val="24"/>
                <w:szCs w:val="24"/>
              </w:rPr>
            </w:pPr>
            <w:r w:rsidRPr="00012F18">
              <w:rPr>
                <w:rFonts w:ascii="Times New Roman" w:hAnsi="Times New Roman"/>
                <w:b/>
                <w:bCs/>
                <w:sz w:val="24"/>
                <w:szCs w:val="24"/>
              </w:rPr>
              <w:t>Representative Quote</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b/>
                <w:bCs/>
                <w:sz w:val="24"/>
                <w:szCs w:val="24"/>
              </w:rPr>
            </w:pPr>
            <w:r w:rsidRPr="00012F18">
              <w:rPr>
                <w:rFonts w:ascii="Times New Roman" w:hAnsi="Times New Roman"/>
                <w:b/>
                <w:bCs/>
                <w:sz w:val="24"/>
                <w:szCs w:val="24"/>
              </w:rPr>
              <w:t>Source</w:t>
            </w:r>
          </w:p>
        </w:tc>
      </w:tr>
      <w:tr w:rsidR="00012F18" w:rsidRPr="00012F18" w:rsidTr="00012F18">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r w:rsidRPr="00012F18">
              <w:rPr>
                <w:rFonts w:ascii="Times New Roman" w:hAnsi="Times New Roman"/>
                <w:sz w:val="24"/>
                <w:szCs w:val="24"/>
              </w:rPr>
              <w:t>Pedagogical Gap</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r w:rsidRPr="00012F18">
              <w:rPr>
                <w:rFonts w:ascii="Times New Roman" w:hAnsi="Times New Roman"/>
                <w:sz w:val="24"/>
                <w:szCs w:val="24"/>
              </w:rPr>
              <w:t>Theory vs. Practice</w:t>
            </w:r>
          </w:p>
        </w:tc>
        <w:tc>
          <w:tcPr>
            <w:tcW w:w="0" w:type="auto"/>
            <w:shd w:val="clear" w:color="auto" w:fill="auto"/>
            <w:hideMark/>
          </w:tcPr>
          <w:p w:rsidR="00F9068D" w:rsidRPr="00012F18" w:rsidRDefault="00F9068D" w:rsidP="00012F18">
            <w:pPr>
              <w:spacing w:after="0" w:line="480" w:lineRule="auto"/>
              <w:rPr>
                <w:rFonts w:ascii="Times New Roman" w:hAnsi="Times New Roman"/>
                <w:sz w:val="24"/>
                <w:szCs w:val="24"/>
              </w:rPr>
            </w:pPr>
            <w:r w:rsidRPr="00012F18">
              <w:rPr>
                <w:rFonts w:ascii="Times New Roman" w:hAnsi="Times New Roman"/>
                <w:sz w:val="24"/>
                <w:szCs w:val="24"/>
              </w:rPr>
              <w:t>"We only wrote plans for imaginary businesses. I wish we could run a small campus shop."</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r w:rsidRPr="00012F18">
              <w:rPr>
                <w:rFonts w:ascii="Times New Roman" w:hAnsi="Times New Roman"/>
                <w:sz w:val="24"/>
                <w:szCs w:val="24"/>
              </w:rPr>
              <w:t>FGD-03, Participant 4</w:t>
            </w:r>
          </w:p>
        </w:tc>
      </w:tr>
      <w:tr w:rsidR="00012F18" w:rsidRPr="00012F18" w:rsidTr="00012F18">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r w:rsidRPr="00012F18">
              <w:rPr>
                <w:rFonts w:ascii="Times New Roman" w:hAnsi="Times New Roman"/>
                <w:sz w:val="24"/>
                <w:szCs w:val="24"/>
              </w:rPr>
              <w:t>Resource Constraints</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r w:rsidRPr="00012F18">
              <w:rPr>
                <w:rFonts w:ascii="Times New Roman" w:hAnsi="Times New Roman"/>
                <w:sz w:val="24"/>
                <w:szCs w:val="24"/>
              </w:rPr>
              <w:t>Lack of Seed Funding</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r w:rsidRPr="00012F18">
              <w:rPr>
                <w:rFonts w:ascii="Times New Roman" w:hAnsi="Times New Roman"/>
                <w:sz w:val="24"/>
                <w:szCs w:val="24"/>
              </w:rPr>
              <w:t>"The business plan competition has no prize money. What is the motivation?"</w:t>
            </w:r>
          </w:p>
        </w:tc>
        <w:tc>
          <w:tcPr>
            <w:tcW w:w="0" w:type="auto"/>
            <w:shd w:val="clear" w:color="auto" w:fill="auto"/>
            <w:hideMark/>
          </w:tcPr>
          <w:p w:rsidR="00F9068D" w:rsidRPr="00012F18" w:rsidRDefault="00F9068D" w:rsidP="00012F18">
            <w:pPr>
              <w:spacing w:after="0" w:line="480" w:lineRule="auto"/>
              <w:jc w:val="both"/>
              <w:rPr>
                <w:rFonts w:ascii="Times New Roman" w:hAnsi="Times New Roman"/>
                <w:sz w:val="24"/>
                <w:szCs w:val="24"/>
              </w:rPr>
            </w:pPr>
            <w:r w:rsidRPr="00012F18">
              <w:rPr>
                <w:rFonts w:ascii="Times New Roman" w:hAnsi="Times New Roman"/>
                <w:sz w:val="24"/>
                <w:szCs w:val="24"/>
              </w:rPr>
              <w:t>INT-ADMIN-01</w:t>
            </w:r>
          </w:p>
        </w:tc>
      </w:tr>
    </w:tbl>
    <w:p w:rsidR="00F9068D" w:rsidRPr="00012F18" w:rsidRDefault="00CB2A29" w:rsidP="00E0617B">
      <w:pPr>
        <w:spacing w:after="0" w:line="480" w:lineRule="auto"/>
        <w:jc w:val="both"/>
        <w:rPr>
          <w:rFonts w:ascii="Times New Roman" w:hAnsi="Times New Roman"/>
          <w:sz w:val="24"/>
          <w:szCs w:val="24"/>
        </w:rPr>
      </w:pPr>
      <w:r>
        <w:rPr>
          <w:rFonts w:ascii="Times New Roman" w:hAnsi="Times New Roman"/>
          <w:sz w:val="24"/>
          <w:szCs w:val="24"/>
        </w:rPr>
        <w:pict>
          <v:rect id="_x0000_i1029" style="width:0;height:.75pt" o:hralign="center" o:hrstd="t" o:hrnoshade="t" o:hr="t" fillcolor="#0f1115" stroked="f"/>
        </w:pic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lastRenderedPageBreak/>
        <w:t>Appendix C: Ethical Approval and Administrative Letters</w:t>
      </w:r>
    </w:p>
    <w:p w:rsidR="00F9068D" w:rsidRPr="00012F18" w:rsidRDefault="00F9068D" w:rsidP="00012F18">
      <w:pPr>
        <w:pStyle w:val="ds-markdown-paragraph"/>
        <w:shd w:val="clear" w:color="auto" w:fill="FFFFFF"/>
        <w:spacing w:before="0" w:beforeAutospacing="0" w:after="0" w:afterAutospacing="0" w:line="480" w:lineRule="auto"/>
        <w:rPr>
          <w:color w:val="0F1115"/>
        </w:rPr>
      </w:pPr>
      <w:r w:rsidRPr="00012F18">
        <w:rPr>
          <w:rStyle w:val="Strong"/>
          <w:color w:val="0F1115"/>
        </w:rPr>
        <w:t>C.1: Sample Letter of Introduction</w:t>
      </w:r>
      <w:r w:rsidRPr="00012F18">
        <w:rPr>
          <w:color w:val="0F1115"/>
        </w:rPr>
        <w:br/>
        <w:t>[Your Institution's Letterhead]</w:t>
      </w:r>
      <w:r w:rsidRPr="00012F18">
        <w:rPr>
          <w:color w:val="0F1115"/>
        </w:rPr>
        <w:br/>
        <w:t>[Date]</w:t>
      </w:r>
      <w:r w:rsidRPr="00012F18">
        <w:rPr>
          <w:color w:val="0F1115"/>
        </w:rPr>
        <w:br/>
        <w:t>The Rector,</w:t>
      </w:r>
      <w:r w:rsidRPr="00012F18">
        <w:rPr>
          <w:color w:val="0F1115"/>
        </w:rPr>
        <w:br/>
        <w:t>Gombe State Polytechnic,</w:t>
      </w:r>
      <w:r w:rsidRPr="00012F18">
        <w:rPr>
          <w:color w:val="0F1115"/>
        </w:rPr>
        <w:br/>
        <w:t>P.M.B. 035,</w:t>
      </w:r>
      <w:r w:rsidRPr="00012F18">
        <w:rPr>
          <w:color w:val="0F1115"/>
        </w:rPr>
        <w:br/>
        <w:t>Bajoga, Gombe State.</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rStyle w:val="Strong"/>
          <w:color w:val="0F1115"/>
        </w:rPr>
        <w:t>Letter of Introduction for Research</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Dear Sir/Madam,</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I am [Your Name], a [Your Level] student in the Department of [Your Department] at [Your University]. I am conducting academic research titled: </w:t>
      </w:r>
      <w:r w:rsidRPr="00012F18">
        <w:rPr>
          <w:rStyle w:val="Strong"/>
          <w:color w:val="0F1115"/>
        </w:rPr>
        <w:t>"Effect of Entrepreneurial Skills Training in Polytechnic: A Case Study of Gombe State Polytechnic Bajoga."</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The study aims to evaluate the entrepreneurship programme to contribute to its improvement. I hereby seek your kind permission to administer questionnaires and conduct interviews/FGDs with willing ND II/HND II students and relevant lecturers at your institution.</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All ethical guidelines will be strictly followed, ensuring anonymity and confidentiality of participants.</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Thank you for your consideration.</w:t>
      </w:r>
    </w:p>
    <w:p w:rsidR="00F9068D" w:rsidRPr="00012F18" w:rsidRDefault="00F9068D" w:rsidP="00012F18">
      <w:pPr>
        <w:pStyle w:val="ds-markdown-paragraph"/>
        <w:shd w:val="clear" w:color="auto" w:fill="FFFFFF"/>
        <w:spacing w:before="0" w:beforeAutospacing="0" w:after="0" w:afterAutospacing="0" w:line="480" w:lineRule="auto"/>
        <w:rPr>
          <w:color w:val="0F1115"/>
        </w:rPr>
      </w:pPr>
      <w:r w:rsidRPr="00012F18">
        <w:rPr>
          <w:color w:val="0F1115"/>
        </w:rPr>
        <w:t>Yours faithfully,</w:t>
      </w:r>
      <w:r w:rsidRPr="00012F18">
        <w:rPr>
          <w:color w:val="0F1115"/>
        </w:rPr>
        <w:br/>
      </w:r>
      <w:r w:rsidR="00012F18" w:rsidRPr="00012F18">
        <w:rPr>
          <w:color w:val="0F1115"/>
        </w:rPr>
        <w:t>…………………..</w:t>
      </w:r>
    </w:p>
    <w:p w:rsidR="00F9068D" w:rsidRPr="00012F18" w:rsidRDefault="00F9068D" w:rsidP="00012F18">
      <w:pPr>
        <w:pStyle w:val="ds-markdown-paragraph"/>
        <w:shd w:val="clear" w:color="auto" w:fill="FFFFFF"/>
        <w:spacing w:before="0" w:beforeAutospacing="0" w:after="0" w:afterAutospacing="0" w:line="480" w:lineRule="auto"/>
        <w:rPr>
          <w:color w:val="0F1115"/>
        </w:rPr>
      </w:pPr>
      <w:r w:rsidRPr="00012F18">
        <w:rPr>
          <w:rStyle w:val="Strong"/>
          <w:color w:val="0F1115"/>
        </w:rPr>
        <w:lastRenderedPageBreak/>
        <w:t>C.2: Ethical Clearance Approval Sample</w:t>
      </w:r>
      <w:r w:rsidRPr="00012F18">
        <w:rPr>
          <w:color w:val="0F1115"/>
        </w:rPr>
        <w:br/>
        <w:t>[Your University's Letterhead]</w:t>
      </w:r>
      <w:r w:rsidRPr="00012F18">
        <w:rPr>
          <w:color w:val="0F1115"/>
        </w:rPr>
        <w:br/>
      </w:r>
      <w:r w:rsidRPr="00012F18">
        <w:rPr>
          <w:rStyle w:val="Strong"/>
          <w:color w:val="0F1115"/>
        </w:rPr>
        <w:t>ETHICAL APPROVAL CERTIFICATE</w:t>
      </w:r>
    </w:p>
    <w:p w:rsidR="00012F18" w:rsidRPr="00012F18" w:rsidRDefault="00F9068D" w:rsidP="00012F18">
      <w:pPr>
        <w:pStyle w:val="ds-markdown-paragraph"/>
        <w:shd w:val="clear" w:color="auto" w:fill="FFFFFF"/>
        <w:spacing w:before="0" w:beforeAutospacing="0" w:after="0" w:afterAutospacing="0" w:line="480" w:lineRule="auto"/>
        <w:rPr>
          <w:color w:val="0F1115"/>
        </w:rPr>
      </w:pPr>
      <w:r w:rsidRPr="00012F18">
        <w:rPr>
          <w:rStyle w:val="Strong"/>
          <w:color w:val="0F1115"/>
        </w:rPr>
        <w:t>Project Title:</w:t>
      </w:r>
      <w:r w:rsidRPr="00012F18">
        <w:rPr>
          <w:color w:val="0F1115"/>
        </w:rPr>
        <w:t> Effect of Entrepreneurial Skills Training in Polytechnic: A Case Study of Gombe State Polytechnic Bajoga.</w:t>
      </w:r>
      <w:r w:rsidRPr="00012F18">
        <w:rPr>
          <w:color w:val="0F1115"/>
        </w:rPr>
        <w:br/>
      </w:r>
      <w:r w:rsidRPr="00012F18">
        <w:rPr>
          <w:rStyle w:val="Strong"/>
          <w:color w:val="0F1115"/>
        </w:rPr>
        <w:t>Researcher:</w:t>
      </w:r>
      <w:r w:rsidRPr="00012F18">
        <w:rPr>
          <w:color w:val="0F1115"/>
        </w:rPr>
        <w:t> </w:t>
      </w:r>
      <w:r w:rsidR="00012F18" w:rsidRPr="00012F18">
        <w:rPr>
          <w:color w:val="0F1115"/>
        </w:rPr>
        <w:t>…………………………………….</w:t>
      </w:r>
      <w:r w:rsidRPr="00012F18">
        <w:rPr>
          <w:color w:val="0F1115"/>
        </w:rPr>
        <w:br/>
      </w:r>
      <w:r w:rsidRPr="00012F18">
        <w:rPr>
          <w:rStyle w:val="Strong"/>
          <w:color w:val="0F1115"/>
        </w:rPr>
        <w:t>Approval Code:</w:t>
      </w:r>
      <w:r w:rsidRPr="00012F18">
        <w:rPr>
          <w:color w:val="0F1115"/>
        </w:rPr>
        <w:t> </w:t>
      </w:r>
      <w:r w:rsidR="00012F18" w:rsidRPr="00012F18">
        <w:rPr>
          <w:color w:val="0F1115"/>
        </w:rPr>
        <w:t>………………………………..</w:t>
      </w:r>
    </w:p>
    <w:p w:rsidR="00F9068D" w:rsidRPr="00012F18" w:rsidRDefault="00F9068D" w:rsidP="00012F18">
      <w:pPr>
        <w:pStyle w:val="ds-markdown-paragraph"/>
        <w:shd w:val="clear" w:color="auto" w:fill="FFFFFF"/>
        <w:spacing w:before="0" w:beforeAutospacing="0" w:after="0" w:afterAutospacing="0" w:line="480" w:lineRule="auto"/>
        <w:rPr>
          <w:color w:val="0F1115"/>
        </w:rPr>
      </w:pPr>
      <w:r w:rsidRPr="00012F18">
        <w:rPr>
          <w:rStyle w:val="Strong"/>
          <w:color w:val="0F1115"/>
        </w:rPr>
        <w:t>Date of Approval:</w:t>
      </w:r>
      <w:r w:rsidRPr="00012F18">
        <w:rPr>
          <w:color w:val="0F1115"/>
        </w:rPr>
        <w:t> </w:t>
      </w:r>
      <w:r w:rsidR="00012F18" w:rsidRPr="00012F18">
        <w:rPr>
          <w:color w:val="0F1115"/>
        </w:rPr>
        <w:t>……………………………..</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This certifies that the above-named research project has been reviewed and approved by the [Your Institution] Research Ethics Committee. The researcher has satisfactorily addressed all ethical concerns regarding voluntary participation, informed consent, anonymity, confidentiality, and data management.</w:t>
      </w:r>
    </w:p>
    <w:p w:rsidR="00F9068D" w:rsidRPr="00012F18" w:rsidRDefault="00F9068D" w:rsidP="00E0617B">
      <w:pPr>
        <w:pStyle w:val="ds-markdown-paragraph"/>
        <w:shd w:val="clear" w:color="auto" w:fill="FFFFFF"/>
        <w:spacing w:before="0" w:beforeAutospacing="0" w:after="0" w:afterAutospacing="0" w:line="480" w:lineRule="auto"/>
        <w:jc w:val="both"/>
        <w:rPr>
          <w:color w:val="0F1115"/>
        </w:rPr>
      </w:pPr>
      <w:r w:rsidRPr="00012F18">
        <w:rPr>
          <w:color w:val="0F1115"/>
        </w:rPr>
        <w:t>Chairman, Research Ethics Committee</w:t>
      </w:r>
    </w:p>
    <w:p w:rsidR="00EE45FA" w:rsidRPr="00012F18" w:rsidRDefault="00EE45FA" w:rsidP="00E0617B">
      <w:pPr>
        <w:spacing w:after="0" w:line="480" w:lineRule="auto"/>
        <w:ind w:left="720" w:hanging="720"/>
        <w:jc w:val="both"/>
        <w:rPr>
          <w:rFonts w:ascii="Times New Roman" w:hAnsi="Times New Roman"/>
          <w:sz w:val="24"/>
          <w:szCs w:val="24"/>
        </w:rPr>
      </w:pPr>
    </w:p>
    <w:p w:rsidR="00F9068D" w:rsidRPr="00012F18" w:rsidRDefault="00F9068D" w:rsidP="00E0617B">
      <w:pPr>
        <w:spacing w:after="0" w:line="480" w:lineRule="auto"/>
        <w:ind w:left="720" w:hanging="720"/>
        <w:jc w:val="both"/>
        <w:rPr>
          <w:rFonts w:ascii="Times New Roman" w:hAnsi="Times New Roman"/>
          <w:sz w:val="24"/>
          <w:szCs w:val="24"/>
        </w:rPr>
      </w:pPr>
    </w:p>
    <w:p w:rsidR="00EE45FA" w:rsidRPr="00012F18" w:rsidRDefault="00EE45FA" w:rsidP="00E0617B">
      <w:pPr>
        <w:spacing w:after="0" w:line="480" w:lineRule="auto"/>
        <w:jc w:val="both"/>
        <w:rPr>
          <w:rFonts w:ascii="Times New Roman" w:hAnsi="Times New Roman"/>
          <w:sz w:val="24"/>
          <w:szCs w:val="24"/>
        </w:rPr>
      </w:pPr>
    </w:p>
    <w:p w:rsidR="007F35A1" w:rsidRPr="00012F18" w:rsidRDefault="007F35A1" w:rsidP="00E0617B">
      <w:pPr>
        <w:spacing w:after="0" w:line="480" w:lineRule="auto"/>
        <w:jc w:val="both"/>
        <w:rPr>
          <w:rFonts w:ascii="Times New Roman" w:hAnsi="Times New Roman"/>
          <w:sz w:val="24"/>
          <w:szCs w:val="24"/>
        </w:rPr>
      </w:pPr>
    </w:p>
    <w:sectPr w:rsidR="007F35A1" w:rsidRPr="00012F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2A51"/>
    <w:multiLevelType w:val="multilevel"/>
    <w:tmpl w:val="5CD84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484B05"/>
    <w:multiLevelType w:val="multilevel"/>
    <w:tmpl w:val="86165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0809A5"/>
    <w:multiLevelType w:val="multilevel"/>
    <w:tmpl w:val="48F65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5320D2"/>
    <w:multiLevelType w:val="multilevel"/>
    <w:tmpl w:val="AD6EE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712868"/>
    <w:multiLevelType w:val="multilevel"/>
    <w:tmpl w:val="BD609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AA713E"/>
    <w:multiLevelType w:val="multilevel"/>
    <w:tmpl w:val="481CC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1F5D07"/>
    <w:multiLevelType w:val="multilevel"/>
    <w:tmpl w:val="5AEA2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2B3068"/>
    <w:multiLevelType w:val="multilevel"/>
    <w:tmpl w:val="70025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1A1611"/>
    <w:multiLevelType w:val="multilevel"/>
    <w:tmpl w:val="8DEE6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F723290"/>
    <w:multiLevelType w:val="multilevel"/>
    <w:tmpl w:val="EE3C0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9A029F"/>
    <w:multiLevelType w:val="multilevel"/>
    <w:tmpl w:val="87F446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CA056F"/>
    <w:multiLevelType w:val="multilevel"/>
    <w:tmpl w:val="2CB22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8039C3"/>
    <w:multiLevelType w:val="multilevel"/>
    <w:tmpl w:val="6AAA7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4A7A41"/>
    <w:multiLevelType w:val="multilevel"/>
    <w:tmpl w:val="D41C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935E25"/>
    <w:multiLevelType w:val="multilevel"/>
    <w:tmpl w:val="F9EA36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49C3670"/>
    <w:multiLevelType w:val="multilevel"/>
    <w:tmpl w:val="3A54F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78E30A1"/>
    <w:multiLevelType w:val="multilevel"/>
    <w:tmpl w:val="B46AF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833647"/>
    <w:multiLevelType w:val="multilevel"/>
    <w:tmpl w:val="FEBAC4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0377226"/>
    <w:multiLevelType w:val="multilevel"/>
    <w:tmpl w:val="C5468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BF22D5"/>
    <w:multiLevelType w:val="multilevel"/>
    <w:tmpl w:val="0346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5875FC"/>
    <w:multiLevelType w:val="multilevel"/>
    <w:tmpl w:val="0CF8C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4A14AFC"/>
    <w:multiLevelType w:val="multilevel"/>
    <w:tmpl w:val="F580E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024CC4"/>
    <w:multiLevelType w:val="multilevel"/>
    <w:tmpl w:val="7C568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3866BB"/>
    <w:multiLevelType w:val="multilevel"/>
    <w:tmpl w:val="D2DA8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1A05CAA"/>
    <w:multiLevelType w:val="multilevel"/>
    <w:tmpl w:val="42369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9D67A6"/>
    <w:multiLevelType w:val="multilevel"/>
    <w:tmpl w:val="31306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307658"/>
    <w:multiLevelType w:val="multilevel"/>
    <w:tmpl w:val="DD50C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DE376D"/>
    <w:multiLevelType w:val="multilevel"/>
    <w:tmpl w:val="30FC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E46F1C"/>
    <w:multiLevelType w:val="multilevel"/>
    <w:tmpl w:val="C86EB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3FF7DE2"/>
    <w:multiLevelType w:val="multilevel"/>
    <w:tmpl w:val="3C282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6E3E19"/>
    <w:multiLevelType w:val="multilevel"/>
    <w:tmpl w:val="29586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ECB26C6"/>
    <w:multiLevelType w:val="multilevel"/>
    <w:tmpl w:val="52ECA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EFF7C62"/>
    <w:multiLevelType w:val="multilevel"/>
    <w:tmpl w:val="F988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8212A3"/>
    <w:multiLevelType w:val="multilevel"/>
    <w:tmpl w:val="67A6E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E72208E"/>
    <w:multiLevelType w:val="multilevel"/>
    <w:tmpl w:val="2AA2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9B2551"/>
    <w:multiLevelType w:val="multilevel"/>
    <w:tmpl w:val="7A545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8"/>
  </w:num>
  <w:num w:numId="3">
    <w:abstractNumId w:val="35"/>
  </w:num>
  <w:num w:numId="4">
    <w:abstractNumId w:val="33"/>
  </w:num>
  <w:num w:numId="5">
    <w:abstractNumId w:val="22"/>
  </w:num>
  <w:num w:numId="6">
    <w:abstractNumId w:val="1"/>
  </w:num>
  <w:num w:numId="7">
    <w:abstractNumId w:val="13"/>
  </w:num>
  <w:num w:numId="8">
    <w:abstractNumId w:val="24"/>
  </w:num>
  <w:num w:numId="9">
    <w:abstractNumId w:val="18"/>
  </w:num>
  <w:num w:numId="10">
    <w:abstractNumId w:val="3"/>
  </w:num>
  <w:num w:numId="11">
    <w:abstractNumId w:val="9"/>
  </w:num>
  <w:num w:numId="12">
    <w:abstractNumId w:val="0"/>
  </w:num>
  <w:num w:numId="13">
    <w:abstractNumId w:val="30"/>
  </w:num>
  <w:num w:numId="14">
    <w:abstractNumId w:val="10"/>
  </w:num>
  <w:num w:numId="15">
    <w:abstractNumId w:val="29"/>
  </w:num>
  <w:num w:numId="16">
    <w:abstractNumId w:val="6"/>
  </w:num>
  <w:num w:numId="17">
    <w:abstractNumId w:val="21"/>
  </w:num>
  <w:num w:numId="18">
    <w:abstractNumId w:val="23"/>
  </w:num>
  <w:num w:numId="19">
    <w:abstractNumId w:val="27"/>
  </w:num>
  <w:num w:numId="20">
    <w:abstractNumId w:val="16"/>
  </w:num>
  <w:num w:numId="21">
    <w:abstractNumId w:val="4"/>
  </w:num>
  <w:num w:numId="22">
    <w:abstractNumId w:val="26"/>
  </w:num>
  <w:num w:numId="23">
    <w:abstractNumId w:val="19"/>
  </w:num>
  <w:num w:numId="24">
    <w:abstractNumId w:val="5"/>
  </w:num>
  <w:num w:numId="25">
    <w:abstractNumId w:val="25"/>
  </w:num>
  <w:num w:numId="26">
    <w:abstractNumId w:val="34"/>
  </w:num>
  <w:num w:numId="27">
    <w:abstractNumId w:val="32"/>
  </w:num>
  <w:num w:numId="28">
    <w:abstractNumId w:val="15"/>
  </w:num>
  <w:num w:numId="29">
    <w:abstractNumId w:val="14"/>
  </w:num>
  <w:num w:numId="30">
    <w:abstractNumId w:val="11"/>
  </w:num>
  <w:num w:numId="31">
    <w:abstractNumId w:val="28"/>
  </w:num>
  <w:num w:numId="32">
    <w:abstractNumId w:val="20"/>
  </w:num>
  <w:num w:numId="33">
    <w:abstractNumId w:val="12"/>
  </w:num>
  <w:num w:numId="34">
    <w:abstractNumId w:val="7"/>
  </w:num>
  <w:num w:numId="35">
    <w:abstractNumId w:val="17"/>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Moves/>
  <w:defaultTabStop w:val="720"/>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35A1"/>
    <w:rsid w:val="00012F18"/>
    <w:rsid w:val="000C57BF"/>
    <w:rsid w:val="00513806"/>
    <w:rsid w:val="00601505"/>
    <w:rsid w:val="007F35A1"/>
    <w:rsid w:val="00AD543B"/>
    <w:rsid w:val="00CB2A29"/>
    <w:rsid w:val="00CC00A3"/>
    <w:rsid w:val="00E0617B"/>
    <w:rsid w:val="00E8074A"/>
    <w:rsid w:val="00EE45FA"/>
    <w:rsid w:val="00F9068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zh-CN"/>
    </w:rPr>
  </w:style>
  <w:style w:type="paragraph" w:styleId="Heading1">
    <w:name w:val="heading 1"/>
    <w:basedOn w:val="Normal"/>
    <w:next w:val="Normal"/>
    <w:link w:val="Heading1Char"/>
    <w:uiPriority w:val="9"/>
    <w:qFormat/>
    <w:rsid w:val="00F9068D"/>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unhideWhenUsed/>
    <w:qFormat/>
    <w:rsid w:val="00F9068D"/>
    <w:pPr>
      <w:keepNext/>
      <w:spacing w:before="240" w:after="60"/>
      <w:outlineLvl w:val="2"/>
    </w:pPr>
    <w:rPr>
      <w:rFonts w:ascii="Cambria" w:hAnsi="Cambria"/>
      <w:b/>
      <w:bCs/>
      <w:sz w:val="26"/>
      <w:szCs w:val="26"/>
    </w:rPr>
  </w:style>
  <w:style w:type="paragraph" w:styleId="Heading4">
    <w:name w:val="heading 4"/>
    <w:basedOn w:val="Normal"/>
    <w:link w:val="Heading4Char"/>
    <w:uiPriority w:val="9"/>
    <w:qFormat/>
    <w:rsid w:val="00601505"/>
    <w:pPr>
      <w:spacing w:before="100" w:beforeAutospacing="1" w:after="100" w:afterAutospacing="1" w:line="240" w:lineRule="auto"/>
      <w:outlineLvl w:val="3"/>
    </w:pPr>
    <w:rPr>
      <w:rFonts w:ascii="Times New Roman" w:eastAsia="Times New Roman" w:hAnsi="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601505"/>
    <w:rPr>
      <w:rFonts w:ascii="Times New Roman" w:eastAsia="Times New Roman" w:hAnsi="Times New Roman"/>
      <w:b/>
      <w:bCs/>
      <w:sz w:val="24"/>
      <w:szCs w:val="24"/>
    </w:rPr>
  </w:style>
  <w:style w:type="character" w:styleId="Strong">
    <w:name w:val="Strong"/>
    <w:uiPriority w:val="22"/>
    <w:qFormat/>
    <w:rsid w:val="00601505"/>
    <w:rPr>
      <w:b/>
      <w:bCs/>
    </w:rPr>
  </w:style>
  <w:style w:type="paragraph" w:customStyle="1" w:styleId="ds-markdown-paragraph">
    <w:name w:val="ds-markdown-paragraph"/>
    <w:basedOn w:val="Normal"/>
    <w:rsid w:val="00601505"/>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Emphasis">
    <w:name w:val="Emphasis"/>
    <w:uiPriority w:val="20"/>
    <w:qFormat/>
    <w:rsid w:val="00601505"/>
    <w:rPr>
      <w:i/>
      <w:iCs/>
    </w:rPr>
  </w:style>
  <w:style w:type="character" w:customStyle="1" w:styleId="ds-markdown-cite">
    <w:name w:val="ds-markdown-cite"/>
    <w:rsid w:val="00601505"/>
  </w:style>
  <w:style w:type="character" w:customStyle="1" w:styleId="d813de27">
    <w:name w:val="d813de27"/>
    <w:rsid w:val="00601505"/>
  </w:style>
  <w:style w:type="character" w:customStyle="1" w:styleId="code-info-button-text">
    <w:name w:val="code-info-button-text"/>
    <w:rsid w:val="00601505"/>
  </w:style>
  <w:style w:type="paragraph" w:styleId="HTMLPreformatted">
    <w:name w:val="HTML Preformatted"/>
    <w:basedOn w:val="Normal"/>
    <w:link w:val="HTMLPreformattedChar"/>
    <w:uiPriority w:val="99"/>
    <w:semiHidden/>
    <w:unhideWhenUsed/>
    <w:rsid w:val="00601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link w:val="HTMLPreformatted"/>
    <w:uiPriority w:val="99"/>
    <w:semiHidden/>
    <w:rsid w:val="00601505"/>
    <w:rPr>
      <w:rFonts w:ascii="Courier New" w:eastAsia="Times New Roman" w:hAnsi="Courier New" w:cs="Courier New"/>
    </w:rPr>
  </w:style>
  <w:style w:type="character" w:customStyle="1" w:styleId="Heading3Char">
    <w:name w:val="Heading 3 Char"/>
    <w:link w:val="Heading3"/>
    <w:uiPriority w:val="9"/>
    <w:rsid w:val="00F9068D"/>
    <w:rPr>
      <w:rFonts w:ascii="Cambria" w:eastAsia="SimSun" w:hAnsi="Cambria" w:cs="Times New Roman"/>
      <w:b/>
      <w:bCs/>
      <w:sz w:val="26"/>
      <w:szCs w:val="26"/>
      <w:lang w:val="en-US" w:eastAsia="zh-CN"/>
    </w:rPr>
  </w:style>
  <w:style w:type="character" w:customStyle="1" w:styleId="Heading1Char">
    <w:name w:val="Heading 1 Char"/>
    <w:link w:val="Heading1"/>
    <w:uiPriority w:val="9"/>
    <w:rsid w:val="00F9068D"/>
    <w:rPr>
      <w:rFonts w:ascii="Cambria" w:eastAsia="SimSun" w:hAnsi="Cambria" w:cs="Times New Roman"/>
      <w:b/>
      <w:bCs/>
      <w:kern w:val="32"/>
      <w:sz w:val="32"/>
      <w:szCs w:val="32"/>
      <w:lang w:val="en-US" w:eastAsia="zh-CN"/>
    </w:rPr>
  </w:style>
  <w:style w:type="table" w:styleId="TableGrid">
    <w:name w:val="Table Grid"/>
    <w:basedOn w:val="TableNormal"/>
    <w:uiPriority w:val="59"/>
    <w:rsid w:val="00012F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7056">
      <w:bodyDiv w:val="1"/>
      <w:marLeft w:val="0"/>
      <w:marRight w:val="0"/>
      <w:marTop w:val="0"/>
      <w:marBottom w:val="0"/>
      <w:divBdr>
        <w:top w:val="none" w:sz="0" w:space="0" w:color="auto"/>
        <w:left w:val="none" w:sz="0" w:space="0" w:color="auto"/>
        <w:bottom w:val="none" w:sz="0" w:space="0" w:color="auto"/>
        <w:right w:val="none" w:sz="0" w:space="0" w:color="auto"/>
      </w:divBdr>
      <w:divsChild>
        <w:div w:id="1887523374">
          <w:marLeft w:val="0"/>
          <w:marRight w:val="0"/>
          <w:marTop w:val="0"/>
          <w:marBottom w:val="0"/>
          <w:divBdr>
            <w:top w:val="none" w:sz="0" w:space="0" w:color="auto"/>
            <w:left w:val="none" w:sz="0" w:space="0" w:color="auto"/>
            <w:bottom w:val="none" w:sz="0" w:space="0" w:color="auto"/>
            <w:right w:val="none" w:sz="0" w:space="0" w:color="auto"/>
          </w:divBdr>
        </w:div>
        <w:div w:id="1464036254">
          <w:marLeft w:val="0"/>
          <w:marRight w:val="0"/>
          <w:marTop w:val="0"/>
          <w:marBottom w:val="0"/>
          <w:divBdr>
            <w:top w:val="none" w:sz="0" w:space="0" w:color="auto"/>
            <w:left w:val="none" w:sz="0" w:space="0" w:color="auto"/>
            <w:bottom w:val="none" w:sz="0" w:space="0" w:color="auto"/>
            <w:right w:val="none" w:sz="0" w:space="0" w:color="auto"/>
          </w:divBdr>
        </w:div>
        <w:div w:id="1840920546">
          <w:marLeft w:val="0"/>
          <w:marRight w:val="0"/>
          <w:marTop w:val="0"/>
          <w:marBottom w:val="0"/>
          <w:divBdr>
            <w:top w:val="none" w:sz="0" w:space="0" w:color="auto"/>
            <w:left w:val="none" w:sz="0" w:space="0" w:color="auto"/>
            <w:bottom w:val="none" w:sz="0" w:space="0" w:color="auto"/>
            <w:right w:val="none" w:sz="0" w:space="0" w:color="auto"/>
          </w:divBdr>
        </w:div>
      </w:divsChild>
    </w:div>
    <w:div w:id="692154081">
      <w:bodyDiv w:val="1"/>
      <w:marLeft w:val="0"/>
      <w:marRight w:val="0"/>
      <w:marTop w:val="0"/>
      <w:marBottom w:val="0"/>
      <w:divBdr>
        <w:top w:val="none" w:sz="0" w:space="0" w:color="auto"/>
        <w:left w:val="none" w:sz="0" w:space="0" w:color="auto"/>
        <w:bottom w:val="none" w:sz="0" w:space="0" w:color="auto"/>
        <w:right w:val="none" w:sz="0" w:space="0" w:color="auto"/>
      </w:divBdr>
    </w:div>
    <w:div w:id="794101789">
      <w:bodyDiv w:val="1"/>
      <w:marLeft w:val="0"/>
      <w:marRight w:val="0"/>
      <w:marTop w:val="0"/>
      <w:marBottom w:val="0"/>
      <w:divBdr>
        <w:top w:val="none" w:sz="0" w:space="0" w:color="auto"/>
        <w:left w:val="none" w:sz="0" w:space="0" w:color="auto"/>
        <w:bottom w:val="none" w:sz="0" w:space="0" w:color="auto"/>
        <w:right w:val="none" w:sz="0" w:space="0" w:color="auto"/>
      </w:divBdr>
    </w:div>
    <w:div w:id="796487457">
      <w:bodyDiv w:val="1"/>
      <w:marLeft w:val="0"/>
      <w:marRight w:val="0"/>
      <w:marTop w:val="0"/>
      <w:marBottom w:val="0"/>
      <w:divBdr>
        <w:top w:val="none" w:sz="0" w:space="0" w:color="auto"/>
        <w:left w:val="none" w:sz="0" w:space="0" w:color="auto"/>
        <w:bottom w:val="none" w:sz="0" w:space="0" w:color="auto"/>
        <w:right w:val="none" w:sz="0" w:space="0" w:color="auto"/>
      </w:divBdr>
    </w:div>
    <w:div w:id="1129589143">
      <w:bodyDiv w:val="1"/>
      <w:marLeft w:val="0"/>
      <w:marRight w:val="0"/>
      <w:marTop w:val="0"/>
      <w:marBottom w:val="0"/>
      <w:divBdr>
        <w:top w:val="none" w:sz="0" w:space="0" w:color="auto"/>
        <w:left w:val="none" w:sz="0" w:space="0" w:color="auto"/>
        <w:bottom w:val="none" w:sz="0" w:space="0" w:color="auto"/>
        <w:right w:val="none" w:sz="0" w:space="0" w:color="auto"/>
      </w:divBdr>
      <w:divsChild>
        <w:div w:id="24185815">
          <w:marLeft w:val="0"/>
          <w:marRight w:val="0"/>
          <w:marTop w:val="240"/>
          <w:marBottom w:val="0"/>
          <w:divBdr>
            <w:top w:val="none" w:sz="0" w:space="0" w:color="auto"/>
            <w:left w:val="none" w:sz="0" w:space="0" w:color="auto"/>
            <w:bottom w:val="none" w:sz="0" w:space="0" w:color="auto"/>
            <w:right w:val="none" w:sz="0" w:space="0" w:color="auto"/>
          </w:divBdr>
          <w:divsChild>
            <w:div w:id="1682002079">
              <w:marLeft w:val="0"/>
              <w:marRight w:val="0"/>
              <w:marTop w:val="0"/>
              <w:marBottom w:val="0"/>
              <w:divBdr>
                <w:top w:val="none" w:sz="0" w:space="0" w:color="auto"/>
                <w:left w:val="none" w:sz="0" w:space="0" w:color="auto"/>
                <w:bottom w:val="none" w:sz="0" w:space="0" w:color="auto"/>
                <w:right w:val="none" w:sz="0" w:space="0" w:color="auto"/>
              </w:divBdr>
              <w:divsChild>
                <w:div w:id="896939324">
                  <w:marLeft w:val="0"/>
                  <w:marRight w:val="0"/>
                  <w:marTop w:val="0"/>
                  <w:marBottom w:val="0"/>
                  <w:divBdr>
                    <w:top w:val="none" w:sz="0" w:space="0" w:color="auto"/>
                    <w:left w:val="none" w:sz="0" w:space="0" w:color="auto"/>
                    <w:bottom w:val="none" w:sz="0" w:space="0" w:color="auto"/>
                    <w:right w:val="none" w:sz="0" w:space="0" w:color="auto"/>
                  </w:divBdr>
                  <w:divsChild>
                    <w:div w:id="1610120012">
                      <w:marLeft w:val="0"/>
                      <w:marRight w:val="0"/>
                      <w:marTop w:val="0"/>
                      <w:marBottom w:val="0"/>
                      <w:divBdr>
                        <w:top w:val="none" w:sz="0" w:space="0" w:color="auto"/>
                        <w:left w:val="none" w:sz="0" w:space="0" w:color="auto"/>
                        <w:bottom w:val="none" w:sz="0" w:space="0" w:color="auto"/>
                        <w:right w:val="none" w:sz="0" w:space="0" w:color="auto"/>
                      </w:divBdr>
                      <w:divsChild>
                        <w:div w:id="809589957">
                          <w:marLeft w:val="0"/>
                          <w:marRight w:val="0"/>
                          <w:marTop w:val="0"/>
                          <w:marBottom w:val="0"/>
                          <w:divBdr>
                            <w:top w:val="none" w:sz="0" w:space="0" w:color="auto"/>
                            <w:left w:val="none" w:sz="0" w:space="0" w:color="auto"/>
                            <w:bottom w:val="none" w:sz="0" w:space="0" w:color="auto"/>
                            <w:right w:val="none" w:sz="0" w:space="0" w:color="auto"/>
                          </w:divBdr>
                        </w:div>
                        <w:div w:id="1224297319">
                          <w:marLeft w:val="0"/>
                          <w:marRight w:val="0"/>
                          <w:marTop w:val="0"/>
                          <w:marBottom w:val="0"/>
                          <w:divBdr>
                            <w:top w:val="none" w:sz="0" w:space="0" w:color="auto"/>
                            <w:left w:val="none" w:sz="0" w:space="0" w:color="auto"/>
                            <w:bottom w:val="none" w:sz="0" w:space="0" w:color="auto"/>
                            <w:right w:val="none" w:sz="0" w:space="0" w:color="auto"/>
                          </w:divBdr>
                          <w:divsChild>
                            <w:div w:id="1748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299241">
          <w:marLeft w:val="0"/>
          <w:marRight w:val="0"/>
          <w:marTop w:val="0"/>
          <w:marBottom w:val="0"/>
          <w:divBdr>
            <w:top w:val="none" w:sz="0" w:space="0" w:color="auto"/>
            <w:left w:val="none" w:sz="0" w:space="0" w:color="auto"/>
            <w:bottom w:val="none" w:sz="0" w:space="0" w:color="auto"/>
            <w:right w:val="none" w:sz="0" w:space="0" w:color="auto"/>
          </w:divBdr>
        </w:div>
      </w:divsChild>
    </w:div>
    <w:div w:id="1781604992">
      <w:bodyDiv w:val="1"/>
      <w:marLeft w:val="0"/>
      <w:marRight w:val="0"/>
      <w:marTop w:val="0"/>
      <w:marBottom w:val="0"/>
      <w:divBdr>
        <w:top w:val="none" w:sz="0" w:space="0" w:color="auto"/>
        <w:left w:val="none" w:sz="0" w:space="0" w:color="auto"/>
        <w:bottom w:val="none" w:sz="0" w:space="0" w:color="auto"/>
        <w:right w:val="none" w:sz="0" w:space="0" w:color="auto"/>
      </w:divBdr>
      <w:divsChild>
        <w:div w:id="12978337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radcoach.com/how-to-write-the-methodology-chapter/" TargetMode="External"/><Relationship Id="rId13" Type="http://schemas.openxmlformats.org/officeDocument/2006/relationships/hyperlink" Target="https://measuringu.com/understanding-variables/"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thephdpeople.com/structuring-your-phd/how-to-write-a-phd-thesis-introduction/" TargetMode="External"/><Relationship Id="rId12" Type="http://schemas.openxmlformats.org/officeDocument/2006/relationships/hyperlink" Target="https://www.dissertationroadmap.com/en/post/dependent-and-independent-variables" TargetMode="External"/><Relationship Id="rId17" Type="http://schemas.openxmlformats.org/officeDocument/2006/relationships/hyperlink" Target="https://www.dissertationroadmap.com/en/post/dependent-and-independent-variables" TargetMode="External"/><Relationship Id="rId2" Type="http://schemas.openxmlformats.org/officeDocument/2006/relationships/styles" Target="styles.xml"/><Relationship Id="rId16"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hyperlink" Target="https://www.scribbr.com/dissertation/methodology/" TargetMode="External"/><Relationship Id="rId11" Type="http://schemas.openxmlformats.org/officeDocument/2006/relationships/hyperlink" Target="https://www.mymarketresearchmethods.com/dependent-independent-variables-whats-difference/" TargetMode="External"/><Relationship Id="rId5" Type="http://schemas.openxmlformats.org/officeDocument/2006/relationships/webSettings" Target="webSettings.xml"/><Relationship Id="rId15" Type="http://schemas.openxmlformats.org/officeDocument/2006/relationships/hyperlink" Target="https://measuringu.com/understanding-variables/" TargetMode="External"/><Relationship Id="rId10" Type="http://schemas.openxmlformats.org/officeDocument/2006/relationships/hyperlink" Target="https://www.dissertationroadmap.com/en/post/dependent-and-independent-variabl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cribbr.com/dissertation/methodology/" TargetMode="External"/><Relationship Id="rId14" Type="http://schemas.openxmlformats.org/officeDocument/2006/relationships/hyperlink" Target="https://www.dissertationroadmap.com/en/post/dependent-and-independent-variab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1138</TotalTime>
  <Pages>55</Pages>
  <Words>10266</Words>
  <Characters>58517</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Infinix X6516</dc:creator>
  <cp:lastModifiedBy>Bsmall Infotech</cp:lastModifiedBy>
  <cp:revision>8</cp:revision>
  <dcterms:created xsi:type="dcterms:W3CDTF">2025-12-18T09:19:00Z</dcterms:created>
  <dcterms:modified xsi:type="dcterms:W3CDTF">2026-01-04T07:07:00Z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80cff124dd3347aeb1b5d2261387f75f</vt:lpwstr>
  </property>
</Properties>
</file>